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8B9" w:rsidRPr="00485C8A" w:rsidRDefault="00186616">
      <w:pPr>
        <w:rPr>
          <w:b/>
          <w:lang w:val="hr-HR"/>
        </w:rPr>
      </w:pPr>
      <w:bookmarkStart w:id="0" w:name="_GoBack"/>
      <w:bookmarkEnd w:id="0"/>
      <w:r>
        <w:rPr>
          <w:b/>
          <w:lang w:val="hr-HR"/>
        </w:rPr>
        <w:t>INDUSTROGRADNJA NEKRETNINE</w:t>
      </w:r>
      <w:r w:rsidR="007D5D87" w:rsidRPr="00485C8A">
        <w:rPr>
          <w:b/>
          <w:lang w:val="hr-HR"/>
        </w:rPr>
        <w:t xml:space="preserve"> </w:t>
      </w:r>
      <w:r w:rsidR="00103C9F" w:rsidRPr="00485C8A">
        <w:rPr>
          <w:b/>
          <w:lang w:val="hr-HR"/>
        </w:rPr>
        <w:t>d.o.o</w:t>
      </w:r>
      <w:r w:rsidR="00284F18" w:rsidRPr="00485C8A">
        <w:rPr>
          <w:b/>
          <w:lang w:val="hr-HR"/>
        </w:rPr>
        <w:t xml:space="preserve">. </w:t>
      </w:r>
      <w:r w:rsidR="004248B9" w:rsidRPr="00485C8A">
        <w:rPr>
          <w:b/>
          <w:lang w:val="hr-HR"/>
        </w:rPr>
        <w:t>u stečaju</w:t>
      </w:r>
      <w:r w:rsidR="00284F18" w:rsidRPr="00485C8A">
        <w:rPr>
          <w:b/>
          <w:lang w:val="hr-HR"/>
        </w:rPr>
        <w:t xml:space="preserve">, </w:t>
      </w:r>
    </w:p>
    <w:p w:rsidR="005F2D5C" w:rsidRDefault="00186616">
      <w:pPr>
        <w:rPr>
          <w:lang w:val="hr-HR"/>
        </w:rPr>
      </w:pPr>
      <w:r>
        <w:rPr>
          <w:lang w:val="hr-HR"/>
        </w:rPr>
        <w:t>ZAGREB, Kennedyev trg 2</w:t>
      </w:r>
    </w:p>
    <w:p w:rsidR="007D5D87" w:rsidRDefault="00186616">
      <w:pPr>
        <w:rPr>
          <w:lang w:val="hr-HR"/>
        </w:rPr>
      </w:pPr>
      <w:r>
        <w:rPr>
          <w:lang w:val="hr-HR"/>
        </w:rPr>
        <w:t>OIB: 55713556812</w:t>
      </w:r>
    </w:p>
    <w:p w:rsidR="007D5D87" w:rsidRDefault="00186616">
      <w:pPr>
        <w:rPr>
          <w:lang w:val="hr-HR"/>
        </w:rPr>
      </w:pPr>
      <w:r>
        <w:rPr>
          <w:lang w:val="hr-HR"/>
        </w:rPr>
        <w:t>MBS: 080646062</w:t>
      </w:r>
    </w:p>
    <w:p w:rsidR="00284F18" w:rsidRDefault="004248B9">
      <w:pPr>
        <w:rPr>
          <w:lang w:val="hr-HR"/>
        </w:rPr>
      </w:pPr>
      <w:r>
        <w:rPr>
          <w:lang w:val="hr-HR"/>
        </w:rPr>
        <w:t>Stečajni upravitelj: Nebojša Antolić</w:t>
      </w:r>
    </w:p>
    <w:p w:rsidR="00DB1948" w:rsidRDefault="00DB1948">
      <w:pPr>
        <w:rPr>
          <w:lang w:val="hr-HR"/>
        </w:rPr>
      </w:pPr>
    </w:p>
    <w:p w:rsidR="00DB1948" w:rsidRDefault="00470E79">
      <w:pPr>
        <w:rPr>
          <w:lang w:val="hr-HR"/>
        </w:rPr>
      </w:pPr>
      <w:r>
        <w:rPr>
          <w:lang w:val="hr-HR"/>
        </w:rPr>
        <w:t xml:space="preserve">Zagreb, </w:t>
      </w:r>
      <w:r w:rsidR="00627094">
        <w:rPr>
          <w:lang w:val="hr-HR"/>
        </w:rPr>
        <w:t>08. travnj</w:t>
      </w:r>
      <w:r w:rsidR="00A556E4">
        <w:rPr>
          <w:lang w:val="hr-HR"/>
        </w:rPr>
        <w:t>a</w:t>
      </w:r>
      <w:r w:rsidR="00627094">
        <w:rPr>
          <w:lang w:val="hr-HR"/>
        </w:rPr>
        <w:t xml:space="preserve"> 2016</w:t>
      </w:r>
      <w:r w:rsidR="00284F18">
        <w:rPr>
          <w:lang w:val="hr-HR"/>
        </w:rPr>
        <w:t>.g.</w:t>
      </w:r>
    </w:p>
    <w:p w:rsidR="003E1360" w:rsidRDefault="003E1360">
      <w:pPr>
        <w:rPr>
          <w:lang w:val="hr-HR"/>
        </w:rPr>
      </w:pPr>
    </w:p>
    <w:p w:rsidR="00284F18" w:rsidRDefault="00284F18">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TRGOVAČKI SUD U ZAGREBU</w:t>
      </w:r>
    </w:p>
    <w:p w:rsidR="00284F18" w:rsidRPr="009A7A15" w:rsidRDefault="007D5D87">
      <w:pPr>
        <w:rPr>
          <w:b/>
          <w:u w:val="single"/>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sidR="00186616">
        <w:rPr>
          <w:b/>
          <w:u w:val="single"/>
          <w:lang w:val="hr-HR"/>
        </w:rPr>
        <w:t>31 –St -233/2015</w:t>
      </w:r>
    </w:p>
    <w:p w:rsidR="00284F18" w:rsidRDefault="00186616">
      <w:pPr>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t>Stečajni sudac: gđa. Nada Kraljić</w:t>
      </w:r>
    </w:p>
    <w:p w:rsidR="00DB1948" w:rsidRDefault="00DB1948">
      <w:pPr>
        <w:rPr>
          <w:lang w:val="hr-HR"/>
        </w:rPr>
      </w:pPr>
    </w:p>
    <w:p w:rsidR="003E1360" w:rsidRDefault="003E1360">
      <w:pPr>
        <w:rPr>
          <w:lang w:val="hr-HR"/>
        </w:rPr>
      </w:pPr>
    </w:p>
    <w:p w:rsidR="00284F18" w:rsidRDefault="00284F18">
      <w:pPr>
        <w:rPr>
          <w:b/>
          <w:bCs/>
          <w:sz w:val="28"/>
          <w:szCs w:val="28"/>
          <w:u w:val="single"/>
          <w:lang w:val="hr-HR"/>
        </w:rPr>
      </w:pPr>
      <w:r>
        <w:rPr>
          <w:lang w:val="hr-HR"/>
        </w:rPr>
        <w:tab/>
      </w:r>
      <w:r>
        <w:rPr>
          <w:lang w:val="hr-HR"/>
        </w:rPr>
        <w:tab/>
      </w:r>
      <w:r>
        <w:rPr>
          <w:lang w:val="hr-HR"/>
        </w:rPr>
        <w:tab/>
      </w:r>
      <w:r>
        <w:rPr>
          <w:lang w:val="hr-HR"/>
        </w:rPr>
        <w:tab/>
        <w:t xml:space="preserve">        </w:t>
      </w:r>
      <w:r w:rsidRPr="004248B9">
        <w:rPr>
          <w:b/>
          <w:bCs/>
          <w:sz w:val="28"/>
          <w:szCs w:val="28"/>
          <w:u w:val="single"/>
          <w:lang w:val="hr-HR"/>
        </w:rPr>
        <w:t>I Z V J E Š Ć E</w:t>
      </w:r>
    </w:p>
    <w:p w:rsidR="004248B9" w:rsidRDefault="004248B9">
      <w:pPr>
        <w:rPr>
          <w:b/>
          <w:bCs/>
          <w:sz w:val="28"/>
          <w:szCs w:val="28"/>
          <w:u w:val="single"/>
          <w:lang w:val="hr-HR"/>
        </w:rPr>
      </w:pPr>
    </w:p>
    <w:p w:rsidR="003E1360" w:rsidRDefault="003E1360">
      <w:pPr>
        <w:rPr>
          <w:b/>
          <w:bCs/>
          <w:lang w:val="hr-HR"/>
        </w:rPr>
      </w:pPr>
    </w:p>
    <w:p w:rsidR="004248B9" w:rsidRDefault="004248B9">
      <w:pPr>
        <w:rPr>
          <w:b/>
          <w:bCs/>
          <w:lang w:val="hr-HR"/>
        </w:rPr>
      </w:pPr>
      <w:r>
        <w:rPr>
          <w:b/>
          <w:bCs/>
          <w:lang w:val="hr-HR"/>
        </w:rPr>
        <w:t>STEČAJNOG UPRAVITELJA ZA IZVJEŠTAJNO I IS</w:t>
      </w:r>
      <w:r w:rsidR="0038126F">
        <w:rPr>
          <w:b/>
          <w:bCs/>
          <w:lang w:val="hr-HR"/>
        </w:rPr>
        <w:t>PITNO ROČI</w:t>
      </w:r>
      <w:r w:rsidR="00103C9F">
        <w:rPr>
          <w:b/>
          <w:bCs/>
          <w:lang w:val="hr-HR"/>
        </w:rPr>
        <w:t xml:space="preserve">ŠTE </w:t>
      </w:r>
      <w:r w:rsidR="00627094">
        <w:rPr>
          <w:b/>
          <w:bCs/>
          <w:lang w:val="hr-HR"/>
        </w:rPr>
        <w:t>ZAKAZANO ZA DAN  20. travnja 2016</w:t>
      </w:r>
      <w:r w:rsidR="00AA5B4D">
        <w:rPr>
          <w:b/>
          <w:bCs/>
          <w:lang w:val="hr-HR"/>
        </w:rPr>
        <w:t>.g</w:t>
      </w:r>
      <w:r>
        <w:rPr>
          <w:b/>
          <w:bCs/>
          <w:lang w:val="hr-HR"/>
        </w:rPr>
        <w:t>.</w:t>
      </w:r>
    </w:p>
    <w:p w:rsidR="00103C9F" w:rsidRDefault="00103C9F" w:rsidP="00893DAF">
      <w:pPr>
        <w:jc w:val="both"/>
        <w:rPr>
          <w:b/>
          <w:bCs/>
          <w:lang w:val="hr-HR"/>
        </w:rPr>
      </w:pPr>
    </w:p>
    <w:p w:rsidR="00E57968" w:rsidRDefault="00E57968" w:rsidP="00893DAF">
      <w:pPr>
        <w:jc w:val="both"/>
        <w:rPr>
          <w:b/>
          <w:bCs/>
          <w:lang w:val="hr-HR"/>
        </w:rPr>
      </w:pPr>
    </w:p>
    <w:p w:rsidR="007159ED" w:rsidRDefault="007159ED" w:rsidP="00893DAF">
      <w:pPr>
        <w:jc w:val="both"/>
        <w:rPr>
          <w:b/>
          <w:bCs/>
          <w:lang w:val="hr-HR"/>
        </w:rPr>
      </w:pPr>
    </w:p>
    <w:p w:rsidR="00470E79" w:rsidRDefault="00186616" w:rsidP="00893DAF">
      <w:pPr>
        <w:jc w:val="both"/>
        <w:rPr>
          <w:lang w:val="hr-HR"/>
        </w:rPr>
      </w:pPr>
      <w:r>
        <w:rPr>
          <w:b/>
          <w:bCs/>
          <w:lang w:val="hr-HR"/>
        </w:rPr>
        <w:t>INDUSTROGRADNJA NEKRETNINE</w:t>
      </w:r>
      <w:r w:rsidR="00103C9F">
        <w:rPr>
          <w:lang w:val="hr-HR"/>
        </w:rPr>
        <w:t xml:space="preserve"> d.o.o</w:t>
      </w:r>
      <w:r w:rsidR="004248B9">
        <w:rPr>
          <w:lang w:val="hr-HR"/>
        </w:rPr>
        <w:t>.</w:t>
      </w:r>
      <w:r w:rsidR="007D5D87">
        <w:rPr>
          <w:lang w:val="hr-HR"/>
        </w:rPr>
        <w:t xml:space="preserve"> za </w:t>
      </w:r>
      <w:r>
        <w:rPr>
          <w:lang w:val="hr-HR"/>
        </w:rPr>
        <w:t>poslovanje nekretninama</w:t>
      </w:r>
      <w:r w:rsidR="007D5D87">
        <w:rPr>
          <w:lang w:val="hr-HR"/>
        </w:rPr>
        <w:t>,</w:t>
      </w:r>
      <w:r w:rsidR="00AA5B4D">
        <w:rPr>
          <w:lang w:val="hr-HR"/>
        </w:rPr>
        <w:t xml:space="preserve"> Zagreb</w:t>
      </w:r>
      <w:r w:rsidR="00A01057">
        <w:rPr>
          <w:lang w:val="hr-HR"/>
        </w:rPr>
        <w:t>,</w:t>
      </w:r>
      <w:r w:rsidR="004248B9">
        <w:rPr>
          <w:lang w:val="hr-HR"/>
        </w:rPr>
        <w:t xml:space="preserve"> </w:t>
      </w:r>
      <w:r>
        <w:rPr>
          <w:lang w:val="hr-HR"/>
        </w:rPr>
        <w:t>Kennedyev trg 2</w:t>
      </w:r>
      <w:r w:rsidR="00A01057">
        <w:rPr>
          <w:lang w:val="hr-HR"/>
        </w:rPr>
        <w:t xml:space="preserve">, </w:t>
      </w:r>
      <w:r w:rsidR="00917C4A">
        <w:rPr>
          <w:lang w:val="hr-HR"/>
        </w:rPr>
        <w:t>kao gospodarski subjekt upisan</w:t>
      </w:r>
      <w:r w:rsidR="00103C9F">
        <w:rPr>
          <w:lang w:val="hr-HR"/>
        </w:rPr>
        <w:t>o</w:t>
      </w:r>
      <w:r w:rsidR="00917C4A">
        <w:rPr>
          <w:lang w:val="hr-HR"/>
        </w:rPr>
        <w:t xml:space="preserve"> je u registru Trgovačk</w:t>
      </w:r>
      <w:r w:rsidR="00A01057">
        <w:rPr>
          <w:lang w:val="hr-HR"/>
        </w:rPr>
        <w:t>og</w:t>
      </w:r>
      <w:r>
        <w:rPr>
          <w:lang w:val="hr-HR"/>
        </w:rPr>
        <w:t xml:space="preserve"> suda u Zagrebu sa MBS 080646062, OIB: 55713556812</w:t>
      </w:r>
      <w:r w:rsidR="00917C4A">
        <w:rPr>
          <w:lang w:val="hr-HR"/>
        </w:rPr>
        <w:t>.</w:t>
      </w:r>
    </w:p>
    <w:p w:rsidR="00470E79" w:rsidRDefault="00470E79" w:rsidP="00893DAF">
      <w:pPr>
        <w:jc w:val="both"/>
        <w:rPr>
          <w:lang w:val="hr-HR"/>
        </w:rPr>
      </w:pPr>
    </w:p>
    <w:p w:rsidR="00344F76" w:rsidRDefault="00470E79" w:rsidP="00893DAF">
      <w:pPr>
        <w:jc w:val="both"/>
        <w:rPr>
          <w:lang w:val="hr-HR"/>
        </w:rPr>
      </w:pPr>
      <w:r>
        <w:rPr>
          <w:lang w:val="hr-HR"/>
        </w:rPr>
        <w:t>Društvo je</w:t>
      </w:r>
      <w:r w:rsidR="007D5D87">
        <w:rPr>
          <w:lang w:val="hr-HR"/>
        </w:rPr>
        <w:t xml:space="preserve">, prema stanju upisa u ovosudnom </w:t>
      </w:r>
      <w:r w:rsidR="00186616">
        <w:rPr>
          <w:lang w:val="hr-HR"/>
        </w:rPr>
        <w:t>registru, osnovano Izjavom od 25. siječnja 2008</w:t>
      </w:r>
      <w:r>
        <w:rPr>
          <w:lang w:val="hr-HR"/>
        </w:rPr>
        <w:t>.g.</w:t>
      </w:r>
      <w:r w:rsidR="00186616">
        <w:rPr>
          <w:lang w:val="hr-HR"/>
        </w:rPr>
        <w:t xml:space="preserve">, a </w:t>
      </w:r>
      <w:r w:rsidR="008824DA">
        <w:rPr>
          <w:lang w:val="hr-HR"/>
        </w:rPr>
        <w:t xml:space="preserve">kao </w:t>
      </w:r>
      <w:r w:rsidR="00186616">
        <w:rPr>
          <w:lang w:val="hr-HR"/>
        </w:rPr>
        <w:t>jedini osnivač društva</w:t>
      </w:r>
      <w:r>
        <w:rPr>
          <w:lang w:val="hr-HR"/>
        </w:rPr>
        <w:t xml:space="preserve"> </w:t>
      </w:r>
      <w:r w:rsidR="00186616">
        <w:rPr>
          <w:lang w:val="hr-HR"/>
        </w:rPr>
        <w:t>u</w:t>
      </w:r>
      <w:r w:rsidR="007D5D87">
        <w:rPr>
          <w:lang w:val="hr-HR"/>
        </w:rPr>
        <w:t xml:space="preserve"> vrijeme otvaranja stečajnog postupka </w:t>
      </w:r>
      <w:r w:rsidR="00186616">
        <w:rPr>
          <w:lang w:val="hr-HR"/>
        </w:rPr>
        <w:t>upisano je društvo INDUSTROGRADNJA GRUPA d.o.o. Zagreb, OIB: 19751350811. J</w:t>
      </w:r>
      <w:r w:rsidR="002231E2">
        <w:rPr>
          <w:lang w:val="hr-HR"/>
        </w:rPr>
        <w:t>edini član uprave</w:t>
      </w:r>
      <w:r w:rsidR="00186616">
        <w:rPr>
          <w:lang w:val="hr-HR"/>
        </w:rPr>
        <w:t>,</w:t>
      </w:r>
      <w:r w:rsidR="002231E2">
        <w:rPr>
          <w:lang w:val="hr-HR"/>
        </w:rPr>
        <w:t xml:space="preserve"> sa ovlasti</w:t>
      </w:r>
      <w:r w:rsidR="00E90756">
        <w:rPr>
          <w:lang w:val="hr-HR"/>
        </w:rPr>
        <w:t>ma</w:t>
      </w:r>
      <w:r w:rsidR="002231E2">
        <w:rPr>
          <w:lang w:val="hr-HR"/>
        </w:rPr>
        <w:t xml:space="preserve"> da društvo zastupa pojedinačno i samostalno</w:t>
      </w:r>
      <w:r w:rsidR="00186616">
        <w:rPr>
          <w:lang w:val="hr-HR"/>
        </w:rPr>
        <w:t xml:space="preserve">, imenovan 28.06.2013.g., je Adam Henry Teeger, OIB: </w:t>
      </w:r>
      <w:r w:rsidR="004C3F8C">
        <w:rPr>
          <w:lang w:val="hr-HR"/>
        </w:rPr>
        <w:t xml:space="preserve">75404320363, sa upisanim prebivalištem: Irska, London, Gloucester Avenue 87. Društvo je prokuru dodijelilo Josipu Galincu, OIB: 58302139318 sa prebivalištem u Zagrebu, Zelinska 3. </w:t>
      </w:r>
    </w:p>
    <w:p w:rsidR="005626C6" w:rsidRDefault="005626C6" w:rsidP="00893DAF">
      <w:pPr>
        <w:jc w:val="both"/>
        <w:rPr>
          <w:lang w:val="hr-HR"/>
        </w:rPr>
      </w:pPr>
    </w:p>
    <w:p w:rsidR="004C3F8C" w:rsidRDefault="004C3F8C" w:rsidP="00893DAF">
      <w:pPr>
        <w:jc w:val="both"/>
        <w:rPr>
          <w:lang w:val="hr-HR"/>
        </w:rPr>
      </w:pPr>
      <w:r>
        <w:rPr>
          <w:lang w:val="hr-HR"/>
        </w:rPr>
        <w:t>Društvo je osnovano sa upisanim temeljnim kapitalom od 20.000,00 kuna, da bi temeljni kapital bio, u ukupno 4 navrata, odlukama skupštine društva, uvijek unosom stvari, povećavan, tako da u</w:t>
      </w:r>
      <w:r w:rsidR="005626C6">
        <w:rPr>
          <w:lang w:val="hr-HR"/>
        </w:rPr>
        <w:t xml:space="preserve">pisani </w:t>
      </w:r>
      <w:r w:rsidR="00344F76">
        <w:rPr>
          <w:lang w:val="hr-HR"/>
        </w:rPr>
        <w:t>temeljni kapital društva</w:t>
      </w:r>
      <w:r>
        <w:rPr>
          <w:lang w:val="hr-HR"/>
        </w:rPr>
        <w:t xml:space="preserve"> u vrijeme otvaranja stečajnog postupka iznosi 238.020.700,00 kuna. D</w:t>
      </w:r>
      <w:r w:rsidR="00344F76">
        <w:rPr>
          <w:lang w:val="hr-HR"/>
        </w:rPr>
        <w:t>ruštvo</w:t>
      </w:r>
      <w:r w:rsidR="00A46711">
        <w:rPr>
          <w:lang w:val="hr-HR"/>
        </w:rPr>
        <w:t xml:space="preserve"> je u sudski registar upisalo više</w:t>
      </w:r>
      <w:r w:rsidR="00344F76">
        <w:rPr>
          <w:lang w:val="hr-HR"/>
        </w:rPr>
        <w:t xml:space="preserve"> djelatnosti kao predmet svojeg poslovanja</w:t>
      </w:r>
      <w:r>
        <w:rPr>
          <w:lang w:val="hr-HR"/>
        </w:rPr>
        <w:t>, sve povezane sa građenjem, da bi u tvrtku unijelo upravljanje nekretninama kao temeljnu djelatnost.</w:t>
      </w:r>
    </w:p>
    <w:p w:rsidR="00604ADB" w:rsidRDefault="004C3F8C" w:rsidP="00893DAF">
      <w:pPr>
        <w:jc w:val="both"/>
        <w:rPr>
          <w:lang w:val="hr-HR"/>
        </w:rPr>
      </w:pPr>
      <w:r>
        <w:rPr>
          <w:lang w:val="hr-HR"/>
        </w:rPr>
        <w:t xml:space="preserve"> </w:t>
      </w:r>
    </w:p>
    <w:p w:rsidR="00CC0CD0" w:rsidRDefault="00F51812" w:rsidP="00893DAF">
      <w:pPr>
        <w:jc w:val="both"/>
        <w:rPr>
          <w:lang w:val="hr-HR"/>
        </w:rPr>
      </w:pPr>
      <w:r>
        <w:rPr>
          <w:lang w:val="hr-HR"/>
        </w:rPr>
        <w:t xml:space="preserve">Prijedlog za pokretanje </w:t>
      </w:r>
      <w:r w:rsidR="00161B77">
        <w:rPr>
          <w:lang w:val="hr-HR"/>
        </w:rPr>
        <w:t xml:space="preserve">predmetnog </w:t>
      </w:r>
      <w:r>
        <w:rPr>
          <w:lang w:val="hr-HR"/>
        </w:rPr>
        <w:t>stečajnog</w:t>
      </w:r>
      <w:r w:rsidR="00CC0CD0">
        <w:rPr>
          <w:lang w:val="hr-HR"/>
        </w:rPr>
        <w:t xml:space="preserve"> postupka nad dužnikom podni</w:t>
      </w:r>
      <w:r w:rsidR="004C3F8C">
        <w:rPr>
          <w:lang w:val="hr-HR"/>
        </w:rPr>
        <w:t>jel</w:t>
      </w:r>
      <w:r w:rsidR="00CC0CD0">
        <w:rPr>
          <w:lang w:val="hr-HR"/>
        </w:rPr>
        <w:t xml:space="preserve">o je </w:t>
      </w:r>
      <w:r w:rsidR="004C3F8C">
        <w:rPr>
          <w:lang w:val="hr-HR"/>
        </w:rPr>
        <w:t>društvo MANEDA d.o.o. iz Sesveta dana 24. ožujka 2015</w:t>
      </w:r>
      <w:r w:rsidR="00CC0CD0">
        <w:rPr>
          <w:lang w:val="hr-HR"/>
        </w:rPr>
        <w:t>.g.</w:t>
      </w:r>
      <w:r w:rsidR="00161754">
        <w:rPr>
          <w:lang w:val="hr-HR"/>
        </w:rPr>
        <w:t>,</w:t>
      </w:r>
      <w:r w:rsidR="00CC0CD0">
        <w:rPr>
          <w:lang w:val="hr-HR"/>
        </w:rPr>
        <w:t xml:space="preserve"> u kojem </w:t>
      </w:r>
      <w:r w:rsidR="00161754">
        <w:rPr>
          <w:lang w:val="hr-HR"/>
        </w:rPr>
        <w:t xml:space="preserve">prijedlogu </w:t>
      </w:r>
      <w:r w:rsidR="00CC0CD0">
        <w:rPr>
          <w:lang w:val="hr-HR"/>
        </w:rPr>
        <w:t>navodi kako je ostvaren stečajni razlog nesposobnosti za plaćanje iz čl. 4 st. 6 Stečajnog zakona, a postojanje kojeg dokazuje potvrdom FINA iz čl. 4 st. 7</w:t>
      </w:r>
      <w:r w:rsidR="004C3F8C">
        <w:rPr>
          <w:lang w:val="hr-HR"/>
        </w:rPr>
        <w:t xml:space="preserve"> i st. 9 Stečajnog zakona, od 23.03.2015</w:t>
      </w:r>
      <w:r w:rsidR="00CC0CD0">
        <w:rPr>
          <w:lang w:val="hr-HR"/>
        </w:rPr>
        <w:t xml:space="preserve">.g. </w:t>
      </w:r>
    </w:p>
    <w:p w:rsidR="004C3F8C" w:rsidRDefault="004C3F8C" w:rsidP="00893DAF">
      <w:pPr>
        <w:jc w:val="both"/>
        <w:rPr>
          <w:lang w:val="hr-HR"/>
        </w:rPr>
      </w:pPr>
    </w:p>
    <w:p w:rsidR="004C3F8C" w:rsidRDefault="00BC4C7B" w:rsidP="00893DAF">
      <w:pPr>
        <w:jc w:val="both"/>
        <w:rPr>
          <w:lang w:val="hr-HR"/>
        </w:rPr>
      </w:pPr>
      <w:r>
        <w:rPr>
          <w:lang w:val="hr-HR"/>
        </w:rPr>
        <w:t>Prethodno je ovaj dužnik inicirao postupak sklapanja predstečajne nagodbe, koju je ovaj sud konačno odobrio rješenjem Stpn-287/14 od 31. srpnja 2014.g., pravomoćno 14.11.2014.g.</w:t>
      </w:r>
    </w:p>
    <w:p w:rsidR="00CC0CD0" w:rsidRDefault="007159ED" w:rsidP="007159ED">
      <w:pPr>
        <w:numPr>
          <w:ilvl w:val="0"/>
          <w:numId w:val="20"/>
        </w:numPr>
        <w:jc w:val="both"/>
        <w:rPr>
          <w:lang w:val="hr-HR"/>
        </w:rPr>
      </w:pPr>
      <w:r>
        <w:rPr>
          <w:lang w:val="hr-HR"/>
        </w:rPr>
        <w:lastRenderedPageBreak/>
        <w:t>2</w:t>
      </w:r>
      <w:r>
        <w:rPr>
          <w:lang w:val="hr-HR"/>
        </w:rPr>
        <w:tab/>
        <w:t>-</w:t>
      </w:r>
    </w:p>
    <w:p w:rsidR="00470397" w:rsidRDefault="00470397" w:rsidP="00893DAF">
      <w:pPr>
        <w:jc w:val="both"/>
        <w:rPr>
          <w:lang w:val="hr-HR"/>
        </w:rPr>
      </w:pPr>
    </w:p>
    <w:p w:rsidR="00A35C09" w:rsidRDefault="00A35C09" w:rsidP="00893DAF">
      <w:pPr>
        <w:jc w:val="both"/>
        <w:rPr>
          <w:lang w:val="hr-HR"/>
        </w:rPr>
      </w:pPr>
    </w:p>
    <w:p w:rsidR="0071617D" w:rsidRDefault="0071617D" w:rsidP="00893DAF">
      <w:pPr>
        <w:jc w:val="both"/>
        <w:rPr>
          <w:lang w:val="hr-HR"/>
        </w:rPr>
      </w:pPr>
      <w:r>
        <w:rPr>
          <w:lang w:val="hr-HR"/>
        </w:rPr>
        <w:t>Ovosudnim rješenjem</w:t>
      </w:r>
      <w:r w:rsidR="008824DA">
        <w:rPr>
          <w:lang w:val="hr-HR"/>
        </w:rPr>
        <w:t>,</w:t>
      </w:r>
      <w:r>
        <w:rPr>
          <w:lang w:val="hr-HR"/>
        </w:rPr>
        <w:t xml:space="preserve"> kojim je dopušteno sklapanje predstečajne nagodbe, obuhvaćene su tražbine ukupno 33 vjerovnika, ukupan iznos utvrđenih tražbina temeljem kojih su vjerovnici imali pravo</w:t>
      </w:r>
      <w:r w:rsidR="008824DA">
        <w:rPr>
          <w:lang w:val="hr-HR"/>
        </w:rPr>
        <w:t xml:space="preserve"> </w:t>
      </w:r>
      <w:r>
        <w:rPr>
          <w:lang w:val="hr-HR"/>
        </w:rPr>
        <w:t>glasa iznosio je 285.429.693,12 kuna, za prihvaćanje plana restrukturiranja glasovali su vjerovnici sa 85,94% utvrđenih tražbina, a namirenje tražbina uređeno je na slijedeći način: RH Ministarsvo financija otpis 60% utvrđenih tražbina, reprogram preostalog iznosa na 5 godina uz kamatu po stopi od 4,5% godišnje, a ostali vjerovnici (uključivo povezana društva) otpis 12,5% utvrđenih tražbina, te namirenje preostalog iznosa prijenosom dionica INDUSTROGRADNJA GRUPE d.d. Zagreb (INDG-R-A) u roku od 3 mjeseca od pravomoćnosti rješenja kojim je odobrena predstečajna nagodba, osim za povezana društva, za koja je namirenje utvrđenih tražbina odgođeno do konsolidacije (objedinjavanja) u INDUSTROGRADNJA GRUPU.</w:t>
      </w:r>
    </w:p>
    <w:p w:rsidR="0071617D" w:rsidRDefault="0071617D" w:rsidP="00893DAF">
      <w:pPr>
        <w:jc w:val="both"/>
        <w:rPr>
          <w:lang w:val="hr-HR"/>
        </w:rPr>
      </w:pPr>
      <w:r>
        <w:rPr>
          <w:lang w:val="hr-HR"/>
        </w:rPr>
        <w:t xml:space="preserve"> </w:t>
      </w:r>
    </w:p>
    <w:p w:rsidR="00BC4C7B" w:rsidRDefault="00CC0CD0" w:rsidP="00893DAF">
      <w:pPr>
        <w:jc w:val="both"/>
        <w:rPr>
          <w:lang w:val="hr-HR"/>
        </w:rPr>
      </w:pPr>
      <w:r>
        <w:rPr>
          <w:lang w:val="hr-HR"/>
        </w:rPr>
        <w:t>Po primitku prijedloga dužnika</w:t>
      </w:r>
      <w:r w:rsidR="00F26599">
        <w:rPr>
          <w:lang w:val="hr-HR"/>
        </w:rPr>
        <w:t>, ste</w:t>
      </w:r>
      <w:r w:rsidR="00BC4C7B">
        <w:rPr>
          <w:lang w:val="hr-HR"/>
        </w:rPr>
        <w:t>čajni sudac rješenjem St-233/15 od 09. travnj</w:t>
      </w:r>
      <w:r>
        <w:rPr>
          <w:lang w:val="hr-HR"/>
        </w:rPr>
        <w:t>a</w:t>
      </w:r>
      <w:r w:rsidR="00BC4C7B">
        <w:rPr>
          <w:lang w:val="hr-HR"/>
        </w:rPr>
        <w:t xml:space="preserve"> 2015</w:t>
      </w:r>
      <w:r w:rsidR="00F26599">
        <w:rPr>
          <w:lang w:val="hr-HR"/>
        </w:rPr>
        <w:t xml:space="preserve">.g. pokreće prethodni postupak radi utvrđenja uvjeta za </w:t>
      </w:r>
      <w:r w:rsidR="000505B2">
        <w:rPr>
          <w:lang w:val="hr-HR"/>
        </w:rPr>
        <w:t>otvaranj</w:t>
      </w:r>
      <w:r>
        <w:rPr>
          <w:lang w:val="hr-HR"/>
        </w:rPr>
        <w:t xml:space="preserve">e stečajnog postupka nad </w:t>
      </w:r>
      <w:r w:rsidR="00BC4C7B">
        <w:rPr>
          <w:lang w:val="hr-HR"/>
        </w:rPr>
        <w:t xml:space="preserve">INDUSTROGRADNJA NEKRETNINE </w:t>
      </w:r>
      <w:r w:rsidR="000505B2">
        <w:rPr>
          <w:lang w:val="hr-HR"/>
        </w:rPr>
        <w:t>d.o.o. Zagreb, tijekom k</w:t>
      </w:r>
      <w:r w:rsidR="005B3478">
        <w:rPr>
          <w:lang w:val="hr-HR"/>
        </w:rPr>
        <w:t xml:space="preserve">ojeg </w:t>
      </w:r>
      <w:r w:rsidR="00BC4C7B">
        <w:rPr>
          <w:lang w:val="hr-HR"/>
        </w:rPr>
        <w:t xml:space="preserve">se dužnik kontinuirano, uključivo i </w:t>
      </w:r>
      <w:r w:rsidR="005B3478">
        <w:rPr>
          <w:lang w:val="hr-HR"/>
        </w:rPr>
        <w:t xml:space="preserve">na ročištu </w:t>
      </w:r>
      <w:r w:rsidR="00BC4C7B">
        <w:rPr>
          <w:lang w:val="hr-HR"/>
        </w:rPr>
        <w:t>za utvrđenje uvjeta održanom dana 29. rujna 2015</w:t>
      </w:r>
      <w:r w:rsidR="005B3478">
        <w:rPr>
          <w:lang w:val="hr-HR"/>
        </w:rPr>
        <w:t>.g.</w:t>
      </w:r>
      <w:r w:rsidR="00BC4C7B">
        <w:rPr>
          <w:lang w:val="hr-HR"/>
        </w:rPr>
        <w:t>, protivio otvaranju stečajnog postupka.</w:t>
      </w:r>
      <w:r w:rsidR="005B3478">
        <w:rPr>
          <w:lang w:val="hr-HR"/>
        </w:rPr>
        <w:t xml:space="preserve"> </w:t>
      </w:r>
      <w:r w:rsidR="00BC4C7B">
        <w:rPr>
          <w:lang w:val="hr-HR"/>
        </w:rPr>
        <w:t xml:space="preserve">No, kako je potvrdom FINA od 15.09.2015.g. utvrđeno, da je račun dužnika na taj dan u neprekinutoj blokadi ukupno 245 dana, a da nepodmirene obveze iznose 12.060.251,30 kn, ostvaren je stečajni razlog iz čl. 4. </w:t>
      </w:r>
      <w:r w:rsidR="00990837">
        <w:rPr>
          <w:lang w:val="hr-HR"/>
        </w:rPr>
        <w:t>s</w:t>
      </w:r>
      <w:r w:rsidR="00BC4C7B">
        <w:rPr>
          <w:lang w:val="hr-HR"/>
        </w:rPr>
        <w:t>t. 4 Stečajnog zakona, te je rješenjem St-233/15 od 01.10.2015.g. nad ovim dužnikom otvoren stečajni postupak</w:t>
      </w:r>
      <w:r w:rsidR="00627094">
        <w:rPr>
          <w:lang w:val="hr-HR"/>
        </w:rPr>
        <w:t>, a istdobno je određen termin ispitnog i izvještajnog ročišta za dan 03. prosinca 2015.g</w:t>
      </w:r>
      <w:r w:rsidR="00BC4C7B">
        <w:rPr>
          <w:lang w:val="hr-HR"/>
        </w:rPr>
        <w:t>.</w:t>
      </w:r>
      <w:r w:rsidR="008C41D1">
        <w:rPr>
          <w:lang w:val="hr-HR"/>
        </w:rPr>
        <w:t xml:space="preserve"> Protiv rješenja o otvaranju stečajnog postupka </w:t>
      </w:r>
      <w:r w:rsidR="008824DA">
        <w:rPr>
          <w:lang w:val="hr-HR"/>
        </w:rPr>
        <w:t>nad dužnikom, po osobi ovlaštenoj</w:t>
      </w:r>
      <w:r w:rsidR="00627094">
        <w:rPr>
          <w:lang w:val="hr-HR"/>
        </w:rPr>
        <w:t xml:space="preserve"> za zastupanje</w:t>
      </w:r>
      <w:r w:rsidR="008824DA">
        <w:rPr>
          <w:lang w:val="hr-HR"/>
        </w:rPr>
        <w:t>,</w:t>
      </w:r>
      <w:r w:rsidR="00627094">
        <w:rPr>
          <w:lang w:val="hr-HR"/>
        </w:rPr>
        <w:t xml:space="preserve"> </w:t>
      </w:r>
      <w:r w:rsidR="008C41D1">
        <w:rPr>
          <w:lang w:val="hr-HR"/>
        </w:rPr>
        <w:t>izjavljena je žalba.</w:t>
      </w:r>
    </w:p>
    <w:p w:rsidR="00726C8D" w:rsidRDefault="00726C8D" w:rsidP="00893DAF">
      <w:pPr>
        <w:jc w:val="both"/>
        <w:rPr>
          <w:lang w:val="hr-HR"/>
        </w:rPr>
      </w:pPr>
    </w:p>
    <w:p w:rsidR="00627094" w:rsidRDefault="00627094" w:rsidP="00893DAF">
      <w:pPr>
        <w:jc w:val="both"/>
        <w:rPr>
          <w:lang w:val="hr-HR"/>
        </w:rPr>
      </w:pPr>
      <w:r>
        <w:rPr>
          <w:lang w:val="hr-HR"/>
        </w:rPr>
        <w:t>Kako je Visoki trgovački sud RH rješenjem Pž-7542/15 od 17. studenoga 2015.g. ukinuo rješenje o otvaranju stečajnog postupka od 01. listopada 2015.g. i predmet vratio sudu prvog stupnja na ponovni postupak, nisu bili ispunjeni uvjeti za održavanje ispitnog i izvještajnog ročišta.</w:t>
      </w:r>
    </w:p>
    <w:p w:rsidR="00627094" w:rsidRDefault="00627094" w:rsidP="00893DAF">
      <w:pPr>
        <w:jc w:val="both"/>
        <w:rPr>
          <w:lang w:val="hr-HR"/>
        </w:rPr>
      </w:pPr>
    </w:p>
    <w:p w:rsidR="009558ED" w:rsidRDefault="009558ED" w:rsidP="00893DAF">
      <w:pPr>
        <w:jc w:val="both"/>
        <w:rPr>
          <w:lang w:val="hr-HR"/>
        </w:rPr>
      </w:pPr>
      <w:r>
        <w:rPr>
          <w:lang w:val="hr-HR"/>
        </w:rPr>
        <w:t xml:space="preserve">S obzirom </w:t>
      </w:r>
      <w:r w:rsidR="00627094">
        <w:rPr>
          <w:lang w:val="hr-HR"/>
        </w:rPr>
        <w:t xml:space="preserve">se pravni učinak ukidne drugostupanjske odluke od 17.11.2015.g. protegao i na status stečajnog upravitelja, čije su ovlasti prestale, prokuristu dužnika primopredajnim zapisnikom od 04.12.2015.g. </w:t>
      </w:r>
      <w:r w:rsidR="008824DA">
        <w:rPr>
          <w:lang w:val="hr-HR"/>
        </w:rPr>
        <w:t>vraćena je</w:t>
      </w:r>
      <w:r>
        <w:rPr>
          <w:lang w:val="hr-HR"/>
        </w:rPr>
        <w:t xml:space="preserve"> ranije preuzeta i prikupljena poslovna dokumentacija dužnika.</w:t>
      </w:r>
    </w:p>
    <w:p w:rsidR="009558ED" w:rsidRDefault="009558ED" w:rsidP="00893DAF">
      <w:pPr>
        <w:jc w:val="both"/>
        <w:rPr>
          <w:lang w:val="hr-HR"/>
        </w:rPr>
      </w:pPr>
    </w:p>
    <w:p w:rsidR="00627094" w:rsidRDefault="009558ED" w:rsidP="00893DAF">
      <w:pPr>
        <w:jc w:val="both"/>
        <w:rPr>
          <w:lang w:val="hr-HR"/>
        </w:rPr>
      </w:pPr>
      <w:r>
        <w:rPr>
          <w:lang w:val="hr-HR"/>
        </w:rPr>
        <w:t xml:space="preserve">Nakon provedenog ponovnog postupka, tijekom kojeg su predlagatelj i dužnik dodatno očitovali o postojanju uvjeta za otvaranje stečajnog postupka nad dužnikom, a privremeni stečajni upravitelj sačinio je po nalogu suda dodatno izvješće, te nakon održanog ročišta dana 26. siječnja 2016.g. i pribavljanja dodatne dokumentacije, rješenjem St-233/15 dana 22. veljače 2016.g. ponovo je nad dužnikom INDUSTROGRADNJA NEKRETNINE d.o.o. Zagreb otvoren stečajni postupak, a ispitno i izvrještajno ročište zakazana su za dan 20. travnja 2016.g. I protiv ovog rješenja dužnik je izjavio žalbu, </w:t>
      </w:r>
      <w:r w:rsidR="00A35C09">
        <w:rPr>
          <w:lang w:val="hr-HR"/>
        </w:rPr>
        <w:t xml:space="preserve">a ponovo imenovani stečajni upravitelj ponovo je, prema zapisniku od 04. ožujka 2016.g., preuzeo prethodno vraćenu (zapisnik od 04.12.2015.g.) poslovnu dokumentaciju dužnika u svoj posjed. </w:t>
      </w:r>
      <w:r>
        <w:rPr>
          <w:lang w:val="hr-HR"/>
        </w:rPr>
        <w:t xml:space="preserve"> </w:t>
      </w:r>
      <w:r w:rsidR="00627094">
        <w:rPr>
          <w:lang w:val="hr-HR"/>
        </w:rPr>
        <w:t xml:space="preserve"> </w:t>
      </w:r>
    </w:p>
    <w:p w:rsidR="00627094" w:rsidRDefault="00627094" w:rsidP="00893DAF">
      <w:pPr>
        <w:jc w:val="both"/>
        <w:rPr>
          <w:lang w:val="hr-HR"/>
        </w:rPr>
      </w:pPr>
    </w:p>
    <w:p w:rsidR="00A35C09" w:rsidRDefault="008C41D1" w:rsidP="00893DAF">
      <w:pPr>
        <w:jc w:val="both"/>
        <w:rPr>
          <w:lang w:val="hr-HR"/>
        </w:rPr>
      </w:pPr>
      <w:r>
        <w:rPr>
          <w:lang w:val="hr-HR"/>
        </w:rPr>
        <w:t>Unatoč izjavljenoj žalbi</w:t>
      </w:r>
      <w:r w:rsidR="009558ED">
        <w:rPr>
          <w:lang w:val="hr-HR"/>
        </w:rPr>
        <w:t xml:space="preserve"> protiv rješenja o otvaranju stečajnog postupka St-233/15 od 01. listopada 2015.g.,</w:t>
      </w:r>
      <w:r>
        <w:rPr>
          <w:lang w:val="hr-HR"/>
        </w:rPr>
        <w:t xml:space="preserve"> n</w:t>
      </w:r>
      <w:r w:rsidR="00726C8D">
        <w:rPr>
          <w:lang w:val="hr-HR"/>
        </w:rPr>
        <w:t>akon stupanja na dužnost stečajnog upravitelja, pristupio sam izvršenju svih onih dužnosti</w:t>
      </w:r>
      <w:r w:rsidR="00A35C09">
        <w:rPr>
          <w:lang w:val="hr-HR"/>
        </w:rPr>
        <w:t xml:space="preserve"> </w:t>
      </w:r>
      <w:r w:rsidR="00726C8D">
        <w:rPr>
          <w:lang w:val="hr-HR"/>
        </w:rPr>
        <w:t xml:space="preserve"> i </w:t>
      </w:r>
      <w:r w:rsidR="00A35C09">
        <w:rPr>
          <w:lang w:val="hr-HR"/>
        </w:rPr>
        <w:t xml:space="preserve">  </w:t>
      </w:r>
      <w:r w:rsidR="00726C8D">
        <w:rPr>
          <w:lang w:val="hr-HR"/>
        </w:rPr>
        <w:t>zadataka</w:t>
      </w:r>
      <w:r w:rsidR="00A35C09">
        <w:rPr>
          <w:lang w:val="hr-HR"/>
        </w:rPr>
        <w:t xml:space="preserve"> </w:t>
      </w:r>
      <w:r w:rsidR="00726C8D">
        <w:rPr>
          <w:lang w:val="hr-HR"/>
        </w:rPr>
        <w:t xml:space="preserve"> koji </w:t>
      </w:r>
      <w:r w:rsidR="00A35C09">
        <w:rPr>
          <w:lang w:val="hr-HR"/>
        </w:rPr>
        <w:t xml:space="preserve"> </w:t>
      </w:r>
      <w:r w:rsidR="00726C8D">
        <w:rPr>
          <w:lang w:val="hr-HR"/>
        </w:rPr>
        <w:t xml:space="preserve">su propisani </w:t>
      </w:r>
      <w:r w:rsidR="00A35C09">
        <w:rPr>
          <w:lang w:val="hr-HR"/>
        </w:rPr>
        <w:t xml:space="preserve"> </w:t>
      </w:r>
      <w:r w:rsidR="00726C8D">
        <w:rPr>
          <w:lang w:val="hr-HR"/>
        </w:rPr>
        <w:t xml:space="preserve">odredbom </w:t>
      </w:r>
      <w:r w:rsidR="00A35C09">
        <w:rPr>
          <w:lang w:val="hr-HR"/>
        </w:rPr>
        <w:t xml:space="preserve"> </w:t>
      </w:r>
      <w:r w:rsidR="00726C8D">
        <w:rPr>
          <w:lang w:val="hr-HR"/>
        </w:rPr>
        <w:t xml:space="preserve">čl. </w:t>
      </w:r>
      <w:r w:rsidR="00A35C09">
        <w:rPr>
          <w:lang w:val="hr-HR"/>
        </w:rPr>
        <w:t xml:space="preserve"> </w:t>
      </w:r>
      <w:r w:rsidR="00726C8D">
        <w:rPr>
          <w:lang w:val="hr-HR"/>
        </w:rPr>
        <w:t xml:space="preserve">25 </w:t>
      </w:r>
      <w:r w:rsidR="00A35C09">
        <w:rPr>
          <w:lang w:val="hr-HR"/>
        </w:rPr>
        <w:t xml:space="preserve">  </w:t>
      </w:r>
      <w:r w:rsidR="00726C8D">
        <w:rPr>
          <w:lang w:val="hr-HR"/>
        </w:rPr>
        <w:t xml:space="preserve">Stečajnog </w:t>
      </w:r>
      <w:r w:rsidR="00A35C09">
        <w:rPr>
          <w:lang w:val="hr-HR"/>
        </w:rPr>
        <w:t xml:space="preserve"> </w:t>
      </w:r>
      <w:r w:rsidR="00726C8D">
        <w:rPr>
          <w:lang w:val="hr-HR"/>
        </w:rPr>
        <w:t>zakona.</w:t>
      </w:r>
      <w:r>
        <w:rPr>
          <w:lang w:val="hr-HR"/>
        </w:rPr>
        <w:t xml:space="preserve"> </w:t>
      </w:r>
      <w:r w:rsidR="003A7C1B">
        <w:rPr>
          <w:lang w:val="hr-HR"/>
        </w:rPr>
        <w:t xml:space="preserve">U tijeku izvršenja </w:t>
      </w:r>
    </w:p>
    <w:p w:rsidR="00A35C09" w:rsidRPr="00A35C09" w:rsidRDefault="00A35C09" w:rsidP="00A35C09">
      <w:pPr>
        <w:numPr>
          <w:ilvl w:val="0"/>
          <w:numId w:val="20"/>
        </w:numPr>
        <w:jc w:val="both"/>
        <w:rPr>
          <w:lang w:val="hr-HR"/>
        </w:rPr>
      </w:pPr>
      <w:r>
        <w:rPr>
          <w:lang w:val="hr-HR"/>
        </w:rPr>
        <w:lastRenderedPageBreak/>
        <w:t>3</w:t>
      </w:r>
      <w:r>
        <w:rPr>
          <w:lang w:val="hr-HR"/>
        </w:rPr>
        <w:tab/>
        <w:t>-</w:t>
      </w:r>
    </w:p>
    <w:p w:rsidR="00A35C09" w:rsidRDefault="00A35C09" w:rsidP="00893DAF">
      <w:pPr>
        <w:jc w:val="both"/>
        <w:rPr>
          <w:lang w:val="hr-HR"/>
        </w:rPr>
      </w:pPr>
    </w:p>
    <w:p w:rsidR="00A35C09" w:rsidRDefault="00A35C09" w:rsidP="00893DAF">
      <w:pPr>
        <w:jc w:val="both"/>
        <w:rPr>
          <w:lang w:val="hr-HR"/>
        </w:rPr>
      </w:pPr>
    </w:p>
    <w:p w:rsidR="00A35C09" w:rsidRDefault="00A35C09" w:rsidP="00893DAF">
      <w:pPr>
        <w:jc w:val="both"/>
        <w:rPr>
          <w:lang w:val="hr-HR"/>
        </w:rPr>
      </w:pPr>
    </w:p>
    <w:p w:rsidR="00726C8D" w:rsidRDefault="003A7C1B" w:rsidP="00893DAF">
      <w:pPr>
        <w:jc w:val="both"/>
        <w:rPr>
          <w:lang w:val="hr-HR"/>
        </w:rPr>
      </w:pPr>
      <w:r>
        <w:rPr>
          <w:lang w:val="hr-HR"/>
        </w:rPr>
        <w:t xml:space="preserve">navedenih dužnosti stečajni upravitelj imao je suradnju osoba iz čl. 109 Stečajnog zakona, koja se može </w:t>
      </w:r>
      <w:r w:rsidR="008F62F4">
        <w:rPr>
          <w:lang w:val="hr-HR"/>
        </w:rPr>
        <w:t xml:space="preserve">generalno </w:t>
      </w:r>
      <w:r>
        <w:rPr>
          <w:lang w:val="hr-HR"/>
        </w:rPr>
        <w:t>okarakteri</w:t>
      </w:r>
      <w:r w:rsidR="008F62F4">
        <w:rPr>
          <w:lang w:val="hr-HR"/>
        </w:rPr>
        <w:t>zirati kao korektna</w:t>
      </w:r>
      <w:r>
        <w:rPr>
          <w:lang w:val="hr-HR"/>
        </w:rPr>
        <w:t xml:space="preserve">. U registar upisani direktor društva Adam Henry Teeger samo je </w:t>
      </w:r>
      <w:r w:rsidR="001B1464">
        <w:rPr>
          <w:lang w:val="hr-HR"/>
        </w:rPr>
        <w:t>u dva navrata bio dostupan, na sastancima</w:t>
      </w:r>
      <w:r>
        <w:rPr>
          <w:lang w:val="hr-HR"/>
        </w:rPr>
        <w:t xml:space="preserve"> dana 16.10.2015.g.</w:t>
      </w:r>
      <w:r w:rsidR="001B1464">
        <w:rPr>
          <w:lang w:val="hr-HR"/>
        </w:rPr>
        <w:t xml:space="preserve"> i 04.11.2015.g.</w:t>
      </w:r>
      <w:r>
        <w:rPr>
          <w:lang w:val="hr-HR"/>
        </w:rPr>
        <w:t>, izvijesti</w:t>
      </w:r>
      <w:r w:rsidR="001B1464">
        <w:rPr>
          <w:lang w:val="hr-HR"/>
        </w:rPr>
        <w:t>o je</w:t>
      </w:r>
      <w:r>
        <w:rPr>
          <w:lang w:val="hr-HR"/>
        </w:rPr>
        <w:t xml:space="preserve"> kako živi i radi </w:t>
      </w:r>
      <w:r w:rsidR="001B1464">
        <w:rPr>
          <w:lang w:val="hr-HR"/>
        </w:rPr>
        <w:t>najviše vremena izvan RH i rijeđe</w:t>
      </w:r>
      <w:r>
        <w:rPr>
          <w:lang w:val="hr-HR"/>
        </w:rPr>
        <w:t xml:space="preserve"> dolazi, pa je stoga svoje obveze obaviješćivanja i suradnje iz čl. 106 Stečajnog zakona, „delegirao“ na Josipa Galinec, koji je do otvaranja stečajnog postupka bio upisan kao prokurist društva. Samo primjerice, temeljnu financijsku dokumentaciju (brutto bilancu na dan 30.09.2015.g., katrice kupaca i dobavljača, IOS) dobio sam na uvid tek dana 26.10.2015.g., iako je stečajni postupak otvoren još 01.10.2015.g. Ovdje valja napomenuti, da je dužnik zadnja propisana godišnja financijska izvješća (GFI) podnio za poslovnu 2013.g., </w:t>
      </w:r>
      <w:r w:rsidR="00470397">
        <w:rPr>
          <w:lang w:val="hr-HR"/>
        </w:rPr>
        <w:t>da bi nakon podnošenja prijedloga za predstečajnu nagodbu obustavio svaku poslov</w:t>
      </w:r>
      <w:r w:rsidR="008824DA">
        <w:rPr>
          <w:lang w:val="hr-HR"/>
        </w:rPr>
        <w:t>nu aktvnost, a nakon što je predstečajna nagodba</w:t>
      </w:r>
      <w:r w:rsidR="00470397">
        <w:rPr>
          <w:lang w:val="hr-HR"/>
        </w:rPr>
        <w:t xml:space="preserve"> odobrena, da se radilo isključivo na iznalaženju načina da se izvrše nagodbom utvrđene tražbine.  </w:t>
      </w:r>
    </w:p>
    <w:p w:rsidR="003A7C1B" w:rsidRDefault="003A7C1B" w:rsidP="00893DAF">
      <w:pPr>
        <w:jc w:val="both"/>
        <w:rPr>
          <w:lang w:val="hr-HR"/>
        </w:rPr>
      </w:pPr>
    </w:p>
    <w:p w:rsidR="003A7C1B" w:rsidRDefault="00470397" w:rsidP="00893DAF">
      <w:pPr>
        <w:jc w:val="both"/>
        <w:rPr>
          <w:lang w:val="hr-HR"/>
        </w:rPr>
      </w:pPr>
      <w:r>
        <w:rPr>
          <w:lang w:val="hr-HR"/>
        </w:rPr>
        <w:t xml:space="preserve">Dakle, svaka poslovna aktivnost subjekta stvarno je obustavljena znatno prije otvaranja stečajnog postupka nad ovim dužnikom. </w:t>
      </w:r>
    </w:p>
    <w:p w:rsidR="00726C8D" w:rsidRDefault="00726C8D" w:rsidP="00893DAF">
      <w:pPr>
        <w:jc w:val="both"/>
        <w:rPr>
          <w:lang w:val="hr-HR"/>
        </w:rPr>
      </w:pPr>
    </w:p>
    <w:p w:rsidR="00470397" w:rsidRDefault="00470397" w:rsidP="00893DAF">
      <w:pPr>
        <w:jc w:val="both"/>
        <w:rPr>
          <w:lang w:val="hr-HR"/>
        </w:rPr>
      </w:pPr>
      <w:r>
        <w:rPr>
          <w:lang w:val="hr-HR"/>
        </w:rPr>
        <w:t xml:space="preserve">Međutim, i unatoč tome, </w:t>
      </w:r>
      <w:r w:rsidR="001B1464">
        <w:rPr>
          <w:lang w:val="hr-HR"/>
        </w:rPr>
        <w:t xml:space="preserve">navedene </w:t>
      </w:r>
      <w:r>
        <w:rPr>
          <w:lang w:val="hr-HR"/>
        </w:rPr>
        <w:t>osobe ovlaštene za zastupanje dužnika, neposredno su prije otvaranja s</w:t>
      </w:r>
      <w:r w:rsidR="001B1464">
        <w:rPr>
          <w:lang w:val="hr-HR"/>
        </w:rPr>
        <w:t>tečajnog postupka poduzele dva</w:t>
      </w:r>
      <w:r>
        <w:rPr>
          <w:lang w:val="hr-HR"/>
        </w:rPr>
        <w:t xml:space="preserve"> </w:t>
      </w:r>
      <w:r w:rsidR="001B1464">
        <w:rPr>
          <w:lang w:val="hr-HR"/>
        </w:rPr>
        <w:t>pravna posla</w:t>
      </w:r>
      <w:r>
        <w:rPr>
          <w:lang w:val="hr-HR"/>
        </w:rPr>
        <w:t>, kojima su iz stečajne mase ovog stečajnog dužnika, a bez p</w:t>
      </w:r>
      <w:r w:rsidR="001B1464">
        <w:rPr>
          <w:lang w:val="hr-HR"/>
        </w:rPr>
        <w:t>laćanja naknade, otuđile slijedeć</w:t>
      </w:r>
      <w:r>
        <w:rPr>
          <w:lang w:val="hr-HR"/>
        </w:rPr>
        <w:t>u imovinu:</w:t>
      </w:r>
    </w:p>
    <w:p w:rsidR="00470397" w:rsidRDefault="00470397" w:rsidP="00470397">
      <w:pPr>
        <w:jc w:val="both"/>
        <w:rPr>
          <w:lang w:val="hr-HR"/>
        </w:rPr>
      </w:pPr>
    </w:p>
    <w:p w:rsidR="00AB76A0" w:rsidRDefault="00470397" w:rsidP="00470397">
      <w:pPr>
        <w:jc w:val="both"/>
        <w:rPr>
          <w:lang w:val="hr-HR"/>
        </w:rPr>
      </w:pPr>
      <w:r>
        <w:rPr>
          <w:lang w:val="hr-HR"/>
        </w:rPr>
        <w:t xml:space="preserve">-dana 28.09.2015.g. </w:t>
      </w:r>
      <w:r w:rsidR="00AB76A0">
        <w:rPr>
          <w:lang w:val="hr-HR"/>
        </w:rPr>
        <w:t xml:space="preserve">(tri dana prije nego li je otvoren stečajni postupak) </w:t>
      </w:r>
      <w:r>
        <w:rPr>
          <w:lang w:val="hr-HR"/>
        </w:rPr>
        <w:t xml:space="preserve">direktor društva Adam Henry Teeger </w:t>
      </w:r>
      <w:r w:rsidR="00FA6DE8">
        <w:rPr>
          <w:lang w:val="hr-HR"/>
        </w:rPr>
        <w:t xml:space="preserve">u ime stečajnog dužnika kao prodavatelja </w:t>
      </w:r>
      <w:r>
        <w:rPr>
          <w:lang w:val="hr-HR"/>
        </w:rPr>
        <w:t xml:space="preserve">zaključio je ugovor o kupoprodaji nekretnine upisane u zk.ul.br. 21936 k.o. Grad Zagreb – samački hotel </w:t>
      </w:r>
      <w:r w:rsidR="00AB76A0">
        <w:rPr>
          <w:lang w:val="hr-HR"/>
        </w:rPr>
        <w:t>i dvorište površine 3478 m2 u Zagrebu, na adresi Poljanička 5, sa kupcem INDUSTROGRADNJA USLUGE d.o.o. Zagreb, kojeg je pri tome kao direktor zastupao Josip Galinec, istodobno prokurist dužnika. Kupoprodajna cijena ugovorena je u iznosu od 25.990.000,00 kuna, a njeno plaćanje „u roku mjesec dana, prijebojem za tražbinu prema prodavatelju“</w:t>
      </w:r>
    </w:p>
    <w:p w:rsidR="00AB76A0" w:rsidRDefault="00AB76A0" w:rsidP="00470397">
      <w:pPr>
        <w:jc w:val="both"/>
        <w:rPr>
          <w:lang w:val="hr-HR"/>
        </w:rPr>
      </w:pPr>
    </w:p>
    <w:p w:rsidR="00470397" w:rsidRDefault="00AB76A0" w:rsidP="00AB76A0">
      <w:pPr>
        <w:jc w:val="both"/>
        <w:rPr>
          <w:lang w:val="hr-HR"/>
        </w:rPr>
      </w:pPr>
      <w:r>
        <w:rPr>
          <w:lang w:val="hr-HR"/>
        </w:rPr>
        <w:t>-dana 30.09.2015.g. (dan prije nego li je otvoren stelaji postupak) Ugovorom o prijenosu poslovnog udjela dužnik je prenio na stjecatelja PROJEKT NEKR</w:t>
      </w:r>
      <w:r w:rsidR="00291547">
        <w:rPr>
          <w:lang w:val="hr-HR"/>
        </w:rPr>
        <w:t>ET</w:t>
      </w:r>
      <w:r>
        <w:rPr>
          <w:lang w:val="hr-HR"/>
        </w:rPr>
        <w:t>NINE d.o.o. Zagreb (povezano društvo), jedini poslovni udjel u društvu INDUSTROGRADNJA USLUGE d.o.o. Zagreb, nominalne vrijednosti 88.328.400,00 kuna, uz uglavak kako će se „visina naknade za prijenos poslovnog udjela, kao i način plaćanja i svi drugi uvjeti utvrditi posebnim sporazumom“. Ugovor je i na strani prenositelja (po specijalnoj punomoći direktora Adam Henry Teeger od 28.10.2015.g.) i na strani stjecatelja (kao direktor) potpisao Josip Galinec.</w:t>
      </w:r>
    </w:p>
    <w:p w:rsidR="00AB76A0" w:rsidRDefault="00AB76A0" w:rsidP="00AB76A0">
      <w:pPr>
        <w:jc w:val="both"/>
        <w:rPr>
          <w:lang w:val="hr-HR"/>
        </w:rPr>
      </w:pPr>
    </w:p>
    <w:p w:rsidR="001D141F" w:rsidRDefault="00AB76A0" w:rsidP="00AB76A0">
      <w:pPr>
        <w:jc w:val="both"/>
        <w:rPr>
          <w:lang w:val="hr-HR"/>
        </w:rPr>
      </w:pPr>
      <w:r>
        <w:rPr>
          <w:lang w:val="hr-HR"/>
        </w:rPr>
        <w:t>Protiv rješenja Općinskog građanskog suda u Zagrebu kao zemljišnoknjižnog, kojim je taj sud upisao pravo vlasništva „prodane„ nekr</w:t>
      </w:r>
      <w:r w:rsidR="00FA6DE8">
        <w:rPr>
          <w:lang w:val="hr-HR"/>
        </w:rPr>
        <w:t>et</w:t>
      </w:r>
      <w:r>
        <w:rPr>
          <w:lang w:val="hr-HR"/>
        </w:rPr>
        <w:t xml:space="preserve">nine iz zk.ul.br. 21936 k.o. Grad Zagreb na ime „kupca“ INDUSTROGRADNJA USLUGE d.o.o. Zagreb i protiv rješenja registarskog odjela ovog suda, kojim je taj sud odobrio provedbu prijenosa poslovnog udjela u društvu </w:t>
      </w:r>
      <w:r w:rsidR="00F33F94">
        <w:rPr>
          <w:lang w:val="hr-HR"/>
        </w:rPr>
        <w:t>INDUSTROGRADNJA USLUGE d.o.o. Zagr</w:t>
      </w:r>
      <w:r w:rsidR="00FA6DE8">
        <w:rPr>
          <w:lang w:val="hr-HR"/>
        </w:rPr>
        <w:t>eb sa dužnika na stjecatelja PRO</w:t>
      </w:r>
      <w:r w:rsidR="00F33F94">
        <w:rPr>
          <w:lang w:val="hr-HR"/>
        </w:rPr>
        <w:t xml:space="preserve">JEKT NEKRETNINE d.o.o. Zagreb, pravodobno sam izjavio žalbe. Po prethodno pribavljenoj pisanoj suglasnosti stečajnog suca (čl. 141 st. 4 </w:t>
      </w:r>
      <w:r w:rsidR="001D141F">
        <w:rPr>
          <w:lang w:val="hr-HR"/>
        </w:rPr>
        <w:t xml:space="preserve"> </w:t>
      </w:r>
      <w:r w:rsidR="00F33F94">
        <w:rPr>
          <w:lang w:val="hr-HR"/>
        </w:rPr>
        <w:t xml:space="preserve">Stečajnog </w:t>
      </w:r>
      <w:r w:rsidR="001D141F">
        <w:rPr>
          <w:lang w:val="hr-HR"/>
        </w:rPr>
        <w:t xml:space="preserve"> </w:t>
      </w:r>
      <w:r w:rsidR="00F33F94">
        <w:rPr>
          <w:lang w:val="hr-HR"/>
        </w:rPr>
        <w:t xml:space="preserve">zakona), </w:t>
      </w:r>
      <w:r w:rsidR="001D141F">
        <w:rPr>
          <w:lang w:val="hr-HR"/>
        </w:rPr>
        <w:t xml:space="preserve"> </w:t>
      </w:r>
      <w:r w:rsidR="00F33F94">
        <w:rPr>
          <w:lang w:val="hr-HR"/>
        </w:rPr>
        <w:t xml:space="preserve">cijeneći </w:t>
      </w:r>
      <w:r w:rsidR="001D141F">
        <w:rPr>
          <w:lang w:val="hr-HR"/>
        </w:rPr>
        <w:t xml:space="preserve"> </w:t>
      </w:r>
      <w:r w:rsidR="00F33F94">
        <w:rPr>
          <w:lang w:val="hr-HR"/>
        </w:rPr>
        <w:t xml:space="preserve">kako su za to ispunjene sve </w:t>
      </w:r>
      <w:r w:rsidR="001D141F">
        <w:rPr>
          <w:lang w:val="hr-HR"/>
        </w:rPr>
        <w:t xml:space="preserve"> </w:t>
      </w:r>
      <w:r w:rsidR="00F33F94">
        <w:rPr>
          <w:lang w:val="hr-HR"/>
        </w:rPr>
        <w:t xml:space="preserve">opće i </w:t>
      </w:r>
      <w:r w:rsidR="001D141F">
        <w:rPr>
          <w:lang w:val="hr-HR"/>
        </w:rPr>
        <w:t xml:space="preserve"> </w:t>
      </w:r>
      <w:r w:rsidR="00F33F94">
        <w:rPr>
          <w:lang w:val="hr-HR"/>
        </w:rPr>
        <w:t xml:space="preserve">posebne pretpostavke </w:t>
      </w:r>
    </w:p>
    <w:p w:rsidR="001D141F" w:rsidRPr="001D141F" w:rsidRDefault="001D141F" w:rsidP="001D141F">
      <w:pPr>
        <w:numPr>
          <w:ilvl w:val="0"/>
          <w:numId w:val="20"/>
        </w:numPr>
        <w:jc w:val="both"/>
        <w:rPr>
          <w:lang w:val="hr-HR"/>
        </w:rPr>
      </w:pPr>
      <w:r>
        <w:rPr>
          <w:lang w:val="hr-HR"/>
        </w:rPr>
        <w:lastRenderedPageBreak/>
        <w:t>4</w:t>
      </w:r>
      <w:r>
        <w:rPr>
          <w:lang w:val="hr-HR"/>
        </w:rPr>
        <w:tab/>
        <w:t>-</w:t>
      </w:r>
    </w:p>
    <w:p w:rsidR="001D141F" w:rsidRDefault="001D141F" w:rsidP="00AB76A0">
      <w:pPr>
        <w:jc w:val="both"/>
        <w:rPr>
          <w:lang w:val="hr-HR"/>
        </w:rPr>
      </w:pPr>
    </w:p>
    <w:p w:rsidR="001D141F" w:rsidRDefault="001D141F" w:rsidP="00AB76A0">
      <w:pPr>
        <w:jc w:val="both"/>
        <w:rPr>
          <w:lang w:val="hr-HR"/>
        </w:rPr>
      </w:pPr>
    </w:p>
    <w:p w:rsidR="00AB76A0" w:rsidRDefault="00F33F94" w:rsidP="00AB76A0">
      <w:pPr>
        <w:jc w:val="both"/>
        <w:rPr>
          <w:lang w:val="hr-HR"/>
        </w:rPr>
      </w:pPr>
      <w:r>
        <w:rPr>
          <w:lang w:val="hr-HR"/>
        </w:rPr>
        <w:t>pobijanja, podnio sam ovome sudu tužbe radi pobijanja prethodno označenih pravnih radnji stečajnog dužnika, kao i prijedloge za osiguranje privremenim mjerama zabrane raspolaganja (otuđenja i optereće</w:t>
      </w:r>
      <w:r w:rsidR="00FA6DE8">
        <w:rPr>
          <w:lang w:val="hr-HR"/>
        </w:rPr>
        <w:t>nja) imovinom i sa ciljem njene zaštite i</w:t>
      </w:r>
      <w:r>
        <w:rPr>
          <w:lang w:val="hr-HR"/>
        </w:rPr>
        <w:t xml:space="preserve"> vraćanja u stečajnu masu ovog stečajnog dužnika. Parnice su kod ovog suda evidentirane pod brojevima P-2555/15 i P-2578/15.</w:t>
      </w:r>
    </w:p>
    <w:p w:rsidR="00291547" w:rsidRDefault="00291547" w:rsidP="00AB76A0">
      <w:pPr>
        <w:jc w:val="both"/>
        <w:rPr>
          <w:lang w:val="hr-HR"/>
        </w:rPr>
      </w:pPr>
    </w:p>
    <w:p w:rsidR="00C37213" w:rsidRDefault="001D141F" w:rsidP="00AB76A0">
      <w:pPr>
        <w:jc w:val="both"/>
        <w:rPr>
          <w:lang w:val="hr-HR"/>
        </w:rPr>
      </w:pPr>
      <w:r>
        <w:rPr>
          <w:lang w:val="hr-HR"/>
        </w:rPr>
        <w:t xml:space="preserve">Međutim, nakon što sam poslije donošenja rješenja St-233/15 od 22. veljače 2016.g. ponovo stekao ovlasti stečajnog upravitelja i preuzeo natrag svu poslovnu dokumentaciju stečajnog dužnika, utvrdio sam, da je ovaj, u razdoblju između ukidnog rješenja Pž-7542/15 od 17.11.2015.g. (kojim su suspendirane ovlasti stečajnog upravitelja, a ovlasti zastupanja dužnika </w:t>
      </w:r>
      <w:r w:rsidR="00C37213">
        <w:rPr>
          <w:lang w:val="hr-HR"/>
        </w:rPr>
        <w:t>ponovo prešle na upravu, odnosno prokurista društva dužnika), povukao obje podnijete tužbe radi pobijanja pravnih radnji stečajnog dužnika, kao i uz tužbe podnijete prijedloge za osiguranje priremenim mjerama, ali i žalbe izjavljene protiv zemljišnoknjižnog odnosno registarskog rješenja.</w:t>
      </w:r>
    </w:p>
    <w:p w:rsidR="001D141F" w:rsidRDefault="001D141F" w:rsidP="00AB76A0">
      <w:pPr>
        <w:jc w:val="both"/>
        <w:rPr>
          <w:lang w:val="hr-HR"/>
        </w:rPr>
      </w:pPr>
      <w:r>
        <w:rPr>
          <w:lang w:val="hr-HR"/>
        </w:rPr>
        <w:t xml:space="preserve"> </w:t>
      </w:r>
    </w:p>
    <w:p w:rsidR="00291547" w:rsidRDefault="00291547" w:rsidP="00AB76A0">
      <w:pPr>
        <w:jc w:val="both"/>
        <w:rPr>
          <w:lang w:val="hr-HR"/>
        </w:rPr>
      </w:pPr>
      <w:r>
        <w:rPr>
          <w:lang w:val="hr-HR"/>
        </w:rPr>
        <w:t>Osim prethodno navedene imovine, u odnosu na koju su poduzete pravne radnje radi njenog vraćanja u stečajnu masu stečajnog dužnika</w:t>
      </w:r>
      <w:r w:rsidR="00C37213">
        <w:rPr>
          <w:lang w:val="hr-HR"/>
        </w:rPr>
        <w:t xml:space="preserve"> podnošenjem tužbi (koje su međutim, kako je prethodno navedeno povučene, pa će ih biti potrebno ponovno podnijeti</w:t>
      </w:r>
      <w:r w:rsidR="00DD688D">
        <w:rPr>
          <w:lang w:val="hr-HR"/>
        </w:rPr>
        <w:t>, nakon</w:t>
      </w:r>
      <w:r w:rsidR="008824DA">
        <w:rPr>
          <w:lang w:val="hr-HR"/>
        </w:rPr>
        <w:t xml:space="preserve"> pravomoćnost</w:t>
      </w:r>
      <w:r w:rsidR="00DD688D">
        <w:rPr>
          <w:lang w:val="hr-HR"/>
        </w:rPr>
        <w:t>i</w:t>
      </w:r>
      <w:r w:rsidR="008824DA">
        <w:rPr>
          <w:lang w:val="hr-HR"/>
        </w:rPr>
        <w:t xml:space="preserve"> rješenja o otvaranju stečajnog postupka</w:t>
      </w:r>
      <w:r w:rsidR="00C37213">
        <w:rPr>
          <w:lang w:val="hr-HR"/>
        </w:rPr>
        <w:t>)</w:t>
      </w:r>
      <w:r>
        <w:rPr>
          <w:lang w:val="hr-HR"/>
        </w:rPr>
        <w:t>, u stečajnu mas</w:t>
      </w:r>
      <w:r w:rsidR="00750743">
        <w:rPr>
          <w:lang w:val="hr-HR"/>
        </w:rPr>
        <w:t>u moguće je unijeti imovinu koju čine</w:t>
      </w:r>
      <w:r>
        <w:rPr>
          <w:lang w:val="hr-HR"/>
        </w:rPr>
        <w:t xml:space="preserve"> </w:t>
      </w:r>
      <w:r w:rsidR="00750743">
        <w:rPr>
          <w:lang w:val="hr-HR"/>
        </w:rPr>
        <w:t>nekretnine, pokretnine</w:t>
      </w:r>
      <w:r w:rsidR="00FA6DE8">
        <w:rPr>
          <w:lang w:val="hr-HR"/>
        </w:rPr>
        <w:t xml:space="preserve"> i prava (dionice</w:t>
      </w:r>
      <w:r>
        <w:rPr>
          <w:lang w:val="hr-HR"/>
        </w:rPr>
        <w:t>).</w:t>
      </w:r>
      <w:r w:rsidR="00750743">
        <w:rPr>
          <w:lang w:val="hr-HR"/>
        </w:rPr>
        <w:t xml:space="preserve"> Imovinu stečajnog dužnika</w:t>
      </w:r>
      <w:r w:rsidR="00FA6DE8">
        <w:rPr>
          <w:lang w:val="hr-HR"/>
        </w:rPr>
        <w:t>, stečajnu masu,</w:t>
      </w:r>
      <w:r w:rsidR="00750743">
        <w:rPr>
          <w:lang w:val="hr-HR"/>
        </w:rPr>
        <w:t xml:space="preserve"> utvrdio sam temeljem ovjerovljenog prokaznog popisa imovine stečajnog dužnika koji je pribavljen u tijeku provedbe prethodnog postupka, ali i naknadnim provjerama</w:t>
      </w:r>
      <w:r w:rsidR="00FA6DE8">
        <w:rPr>
          <w:lang w:val="hr-HR"/>
        </w:rPr>
        <w:t xml:space="preserve"> u preuzetim poslovnim knjigama dužnika</w:t>
      </w:r>
      <w:r w:rsidR="00750743">
        <w:rPr>
          <w:lang w:val="hr-HR"/>
        </w:rPr>
        <w:t>, s obzirom u prokaznom popisu nije bila navedena cjelokupna imovina.</w:t>
      </w:r>
    </w:p>
    <w:p w:rsidR="00750743" w:rsidRDefault="00750743" w:rsidP="00AB76A0">
      <w:pPr>
        <w:jc w:val="both"/>
        <w:rPr>
          <w:lang w:val="hr-HR"/>
        </w:rPr>
      </w:pPr>
    </w:p>
    <w:p w:rsidR="00C37213" w:rsidRDefault="00C37213" w:rsidP="00AB76A0">
      <w:pPr>
        <w:jc w:val="both"/>
        <w:rPr>
          <w:b/>
          <w:u w:val="single"/>
          <w:lang w:val="hr-HR"/>
        </w:rPr>
      </w:pPr>
    </w:p>
    <w:p w:rsidR="00750743" w:rsidRPr="00F81C78" w:rsidRDefault="00750743" w:rsidP="00AB76A0">
      <w:pPr>
        <w:jc w:val="both"/>
        <w:rPr>
          <w:b/>
          <w:u w:val="single"/>
          <w:lang w:val="hr-HR"/>
        </w:rPr>
      </w:pPr>
      <w:r w:rsidRPr="00F81C78">
        <w:rPr>
          <w:b/>
          <w:u w:val="single"/>
          <w:lang w:val="hr-HR"/>
        </w:rPr>
        <w:t xml:space="preserve">NEKRETNINE: </w:t>
      </w:r>
    </w:p>
    <w:p w:rsidR="00C37213" w:rsidRDefault="00C37213" w:rsidP="00AB76A0">
      <w:pPr>
        <w:jc w:val="both"/>
        <w:rPr>
          <w:lang w:val="hr-HR"/>
        </w:rPr>
      </w:pPr>
    </w:p>
    <w:p w:rsidR="00750743" w:rsidRDefault="00750743" w:rsidP="00AB76A0">
      <w:pPr>
        <w:jc w:val="both"/>
        <w:rPr>
          <w:lang w:val="hr-HR"/>
        </w:rPr>
      </w:pPr>
      <w:r>
        <w:rPr>
          <w:lang w:val="hr-HR"/>
        </w:rPr>
        <w:t>Stečajni dužnik upisani je zemljišoknjižni vlasnik slijedećih nekretnina:</w:t>
      </w:r>
    </w:p>
    <w:p w:rsidR="00750743" w:rsidRDefault="00750743" w:rsidP="00750743">
      <w:pPr>
        <w:jc w:val="both"/>
        <w:rPr>
          <w:lang w:val="hr-HR"/>
        </w:rPr>
      </w:pPr>
    </w:p>
    <w:p w:rsidR="00750743" w:rsidRDefault="00750743" w:rsidP="00750743">
      <w:pPr>
        <w:jc w:val="both"/>
        <w:rPr>
          <w:lang w:val="hr-HR"/>
        </w:rPr>
      </w:pPr>
      <w:r>
        <w:rPr>
          <w:lang w:val="hr-HR"/>
        </w:rPr>
        <w:t>-upisane u zk.ul.br. 23586 k.o. Grad Zagreb – u naravi radi se o pet zgrada (proizvodne namjene) i bravarskoj radionici na lokaciji u Zagrebu, Radnička cesta 204 na zemljištu ukupne površine 9545 m2</w:t>
      </w:r>
    </w:p>
    <w:p w:rsidR="00750743" w:rsidRDefault="00750743" w:rsidP="00750743">
      <w:pPr>
        <w:jc w:val="both"/>
        <w:rPr>
          <w:lang w:val="hr-HR"/>
        </w:rPr>
      </w:pPr>
    </w:p>
    <w:p w:rsidR="00750743" w:rsidRDefault="00750743" w:rsidP="00750743">
      <w:pPr>
        <w:jc w:val="both"/>
        <w:rPr>
          <w:lang w:val="hr-HR"/>
        </w:rPr>
      </w:pPr>
      <w:r>
        <w:rPr>
          <w:lang w:val="hr-HR"/>
        </w:rPr>
        <w:t xml:space="preserve">-upisane u zk.ul.br. 3007 k.o. Donja Lomnica – radi se, prema stanju upisa zemljišne knjige, o zemljištu sveukupne površine od 17.472 m2, između Zagreba i Velike Gorice, koje je djelomično </w:t>
      </w:r>
    </w:p>
    <w:p w:rsidR="00750743" w:rsidRDefault="00750743" w:rsidP="00750743">
      <w:pPr>
        <w:jc w:val="both"/>
        <w:rPr>
          <w:lang w:val="hr-HR"/>
        </w:rPr>
      </w:pPr>
      <w:r>
        <w:rPr>
          <w:lang w:val="hr-HR"/>
        </w:rPr>
        <w:t xml:space="preserve">izgrađeno (započeta a nedovršena industrijska hala), dok je vlasnik susjednih nekretnina povezano društvo INDUSTRGORADNJA GRUPA d.o.o. Zagreb  </w:t>
      </w:r>
    </w:p>
    <w:p w:rsidR="00750743" w:rsidRDefault="00750743" w:rsidP="00750743">
      <w:pPr>
        <w:jc w:val="both"/>
        <w:rPr>
          <w:lang w:val="hr-HR"/>
        </w:rPr>
      </w:pPr>
    </w:p>
    <w:p w:rsidR="00750743" w:rsidRDefault="00750743" w:rsidP="00750743">
      <w:pPr>
        <w:jc w:val="both"/>
        <w:rPr>
          <w:lang w:val="hr-HR"/>
        </w:rPr>
      </w:pPr>
      <w:r>
        <w:rPr>
          <w:lang w:val="hr-HR"/>
        </w:rPr>
        <w:t>-upisane u zk.ul.br. 2907 k.o. Umag</w:t>
      </w:r>
      <w:r w:rsidR="009B4781">
        <w:rPr>
          <w:lang w:val="hr-HR"/>
        </w:rPr>
        <w:t xml:space="preserve"> kao oranica i dvorište, sveukupne površine 9230 m2</w:t>
      </w:r>
    </w:p>
    <w:p w:rsidR="00291547" w:rsidRDefault="00291547" w:rsidP="00AB76A0">
      <w:pPr>
        <w:jc w:val="both"/>
        <w:rPr>
          <w:lang w:val="hr-HR"/>
        </w:rPr>
      </w:pPr>
    </w:p>
    <w:p w:rsidR="00291547" w:rsidRDefault="009B4781" w:rsidP="00AB76A0">
      <w:pPr>
        <w:jc w:val="both"/>
        <w:rPr>
          <w:lang w:val="hr-HR"/>
        </w:rPr>
      </w:pPr>
      <w:r>
        <w:rPr>
          <w:lang w:val="hr-HR"/>
        </w:rPr>
        <w:t>-upisane u zk.ul.br. 1917 k.o. Ledenice kao zemljište (oranice) površine 4783 m2 te tvornica i dvorište ukupne površine 8449 m2</w:t>
      </w:r>
      <w:r w:rsidR="00661315">
        <w:rPr>
          <w:lang w:val="hr-HR"/>
        </w:rPr>
        <w:t xml:space="preserve"> (kod Novog Viodolskog)</w:t>
      </w:r>
    </w:p>
    <w:p w:rsidR="009B4781" w:rsidRDefault="009B4781" w:rsidP="00AB76A0">
      <w:pPr>
        <w:jc w:val="both"/>
        <w:rPr>
          <w:lang w:val="hr-HR"/>
        </w:rPr>
      </w:pPr>
    </w:p>
    <w:p w:rsidR="00C37213" w:rsidRDefault="009B4781" w:rsidP="00AB76A0">
      <w:pPr>
        <w:jc w:val="both"/>
        <w:rPr>
          <w:lang w:val="hr-HR"/>
        </w:rPr>
      </w:pPr>
      <w:r>
        <w:rPr>
          <w:lang w:val="hr-HR"/>
        </w:rPr>
        <w:t xml:space="preserve">-upisane u zk.ul.br. 775 k.o. Karlovac II – ukupno 9 stanova i dvije garaže (etažno vlasništvo) u stambenoj zgradi </w:t>
      </w:r>
      <w:r w:rsidR="00A96921">
        <w:rPr>
          <w:lang w:val="hr-HR"/>
        </w:rPr>
        <w:t>u Karlovcu, Kralja Zvonimira broj</w:t>
      </w:r>
      <w:r>
        <w:rPr>
          <w:lang w:val="hr-HR"/>
        </w:rPr>
        <w:t xml:space="preserve"> 7. </w:t>
      </w:r>
      <w:r w:rsidR="00A96921">
        <w:rPr>
          <w:lang w:val="hr-HR"/>
        </w:rPr>
        <w:t xml:space="preserve"> </w:t>
      </w:r>
      <w:r>
        <w:rPr>
          <w:lang w:val="hr-HR"/>
        </w:rPr>
        <w:t xml:space="preserve">U odnosu na još </w:t>
      </w:r>
      <w:r w:rsidR="00A96921">
        <w:rPr>
          <w:lang w:val="hr-HR"/>
        </w:rPr>
        <w:t xml:space="preserve"> </w:t>
      </w:r>
      <w:r>
        <w:rPr>
          <w:lang w:val="hr-HR"/>
        </w:rPr>
        <w:t>4</w:t>
      </w:r>
      <w:r w:rsidR="00A96921">
        <w:rPr>
          <w:lang w:val="hr-HR"/>
        </w:rPr>
        <w:t xml:space="preserve"> </w:t>
      </w:r>
      <w:r>
        <w:rPr>
          <w:lang w:val="hr-HR"/>
        </w:rPr>
        <w:t xml:space="preserve"> stana predbilježeno je </w:t>
      </w:r>
    </w:p>
    <w:p w:rsidR="00C37213" w:rsidRDefault="00C37213" w:rsidP="00AB76A0">
      <w:pPr>
        <w:jc w:val="both"/>
        <w:rPr>
          <w:lang w:val="hr-HR"/>
        </w:rPr>
      </w:pPr>
      <w:r>
        <w:rPr>
          <w:lang w:val="hr-HR"/>
        </w:rPr>
        <w:lastRenderedPageBreak/>
        <w:tab/>
      </w:r>
      <w:r>
        <w:rPr>
          <w:lang w:val="hr-HR"/>
        </w:rPr>
        <w:tab/>
      </w:r>
      <w:r>
        <w:rPr>
          <w:lang w:val="hr-HR"/>
        </w:rPr>
        <w:tab/>
      </w:r>
      <w:r>
        <w:rPr>
          <w:lang w:val="hr-HR"/>
        </w:rPr>
        <w:tab/>
      </w:r>
      <w:r>
        <w:rPr>
          <w:lang w:val="hr-HR"/>
        </w:rPr>
        <w:tab/>
      </w:r>
      <w:r>
        <w:rPr>
          <w:lang w:val="hr-HR"/>
        </w:rPr>
        <w:tab/>
        <w:t xml:space="preserve">- </w:t>
      </w:r>
      <w:r>
        <w:rPr>
          <w:lang w:val="hr-HR"/>
        </w:rPr>
        <w:tab/>
        <w:t>5</w:t>
      </w:r>
      <w:r>
        <w:rPr>
          <w:lang w:val="hr-HR"/>
        </w:rPr>
        <w:tab/>
        <w:t>-</w:t>
      </w:r>
    </w:p>
    <w:p w:rsidR="00C37213" w:rsidRDefault="00C37213" w:rsidP="00AB76A0">
      <w:pPr>
        <w:jc w:val="both"/>
        <w:rPr>
          <w:lang w:val="hr-HR"/>
        </w:rPr>
      </w:pPr>
    </w:p>
    <w:p w:rsidR="00C37213" w:rsidRDefault="00C37213" w:rsidP="00AB76A0">
      <w:pPr>
        <w:jc w:val="both"/>
        <w:rPr>
          <w:lang w:val="hr-HR"/>
        </w:rPr>
      </w:pPr>
    </w:p>
    <w:p w:rsidR="009B4781" w:rsidRDefault="009B4781" w:rsidP="00AB76A0">
      <w:pPr>
        <w:jc w:val="both"/>
        <w:rPr>
          <w:lang w:val="hr-HR"/>
        </w:rPr>
      </w:pPr>
      <w:r>
        <w:rPr>
          <w:lang w:val="hr-HR"/>
        </w:rPr>
        <w:t>pravo vlasništva u korist kupaca – fiz</w:t>
      </w:r>
      <w:r w:rsidR="00661315">
        <w:rPr>
          <w:lang w:val="hr-HR"/>
        </w:rPr>
        <w:t>ičkih osoba, koji su platili manji dio</w:t>
      </w:r>
      <w:r>
        <w:rPr>
          <w:lang w:val="hr-HR"/>
        </w:rPr>
        <w:t xml:space="preserve"> ugovorene kupoprodajne cijene, radi postojanje zabilježbe spora na svim etažnim jedinicama, uz uglavak da će ostatak kupoprodajne cijene platiti </w:t>
      </w:r>
      <w:r w:rsidRPr="00FA6DE8">
        <w:rPr>
          <w:u w:val="single"/>
          <w:lang w:val="hr-HR"/>
        </w:rPr>
        <w:t>nakon što bude izbrisana zabilježba spora</w:t>
      </w:r>
      <w:r>
        <w:rPr>
          <w:lang w:val="hr-HR"/>
        </w:rPr>
        <w:t>.</w:t>
      </w:r>
    </w:p>
    <w:p w:rsidR="009B4781" w:rsidRDefault="009B4781" w:rsidP="00AB76A0">
      <w:pPr>
        <w:jc w:val="both"/>
        <w:rPr>
          <w:lang w:val="hr-HR"/>
        </w:rPr>
      </w:pPr>
    </w:p>
    <w:p w:rsidR="00573CD4" w:rsidRDefault="009B4781" w:rsidP="00AB76A0">
      <w:pPr>
        <w:jc w:val="both"/>
        <w:rPr>
          <w:lang w:val="hr-HR"/>
        </w:rPr>
      </w:pPr>
      <w:r>
        <w:rPr>
          <w:lang w:val="hr-HR"/>
        </w:rPr>
        <w:t xml:space="preserve">Radi se o sporu, parnici koju je tužbom od 07.05.2009.g. kao tužitelj pokrenuo AMIR RAOOF FARAJ iz Iraka, protiv tuženih </w:t>
      </w:r>
      <w:r w:rsidR="0063347F">
        <w:rPr>
          <w:lang w:val="hr-HR"/>
        </w:rPr>
        <w:t xml:space="preserve">1. </w:t>
      </w:r>
      <w:r>
        <w:rPr>
          <w:lang w:val="hr-HR"/>
        </w:rPr>
        <w:t>INDUSTROGRADNJA</w:t>
      </w:r>
      <w:r w:rsidR="0063347F">
        <w:rPr>
          <w:lang w:val="hr-HR"/>
        </w:rPr>
        <w:t xml:space="preserve"> d.d. Zagreb i 2. INDUSTROGRADNJA NEKRETNINE d.o.o. Zagreb, radi pobijanja pravnih radnji dužnika (ugovora o unosu nekretnina 1. tuženog u temeljni kapital 2. tuženog), koje su, prema navodima tužbe, usmjerene na onemogućavanje tužitelja da naplati svoje p</w:t>
      </w:r>
      <w:r w:rsidR="00DD688D">
        <w:rPr>
          <w:lang w:val="hr-HR"/>
        </w:rPr>
        <w:t>o</w:t>
      </w:r>
      <w:r w:rsidR="0063347F">
        <w:rPr>
          <w:lang w:val="hr-HR"/>
        </w:rPr>
        <w:t>traživanje prema 1. tuženiku, utvrđeno pravomoćnom pr</w:t>
      </w:r>
      <w:r w:rsidR="00DD688D">
        <w:rPr>
          <w:lang w:val="hr-HR"/>
        </w:rPr>
        <w:t>esudom TS Zagreb P-2118/1999 (</w:t>
      </w:r>
      <w:r w:rsidR="0063347F">
        <w:rPr>
          <w:lang w:val="hr-HR"/>
        </w:rPr>
        <w:t xml:space="preserve">koje iznosi, prema navodima tužbe, ukupno 39.367.471,00 kn). Rješenjem od 17.12.2013.g. </w:t>
      </w:r>
      <w:r w:rsidR="00661315">
        <w:rPr>
          <w:lang w:val="hr-HR"/>
        </w:rPr>
        <w:t xml:space="preserve">parnični </w:t>
      </w:r>
      <w:r w:rsidR="0063347F">
        <w:rPr>
          <w:lang w:val="hr-HR"/>
        </w:rPr>
        <w:t>sud je odredio da tužitelj mora na ime osiguranja parničnih troškova položiti iznos od 216.159,00 kuna pod prijetnjom posljedice povlačenja tužbe. Tužitelj je protiv tog rješenja izjavio žalbu, predmet se vodi na VTSRH pod brojem Pž-</w:t>
      </w:r>
      <w:r w:rsidR="00573CD4">
        <w:rPr>
          <w:lang w:val="hr-HR"/>
        </w:rPr>
        <w:t>1001/2014 i o žalbi nije donijeta odluka.</w:t>
      </w:r>
    </w:p>
    <w:p w:rsidR="00573CD4" w:rsidRDefault="00573CD4" w:rsidP="00AB76A0">
      <w:pPr>
        <w:jc w:val="both"/>
        <w:rPr>
          <w:lang w:val="hr-HR"/>
        </w:rPr>
      </w:pPr>
    </w:p>
    <w:p w:rsidR="00573CD4" w:rsidRDefault="00573CD4" w:rsidP="00AB76A0">
      <w:pPr>
        <w:jc w:val="both"/>
        <w:rPr>
          <w:lang w:val="hr-HR"/>
        </w:rPr>
      </w:pPr>
      <w:r>
        <w:rPr>
          <w:lang w:val="hr-HR"/>
        </w:rPr>
        <w:t>Zabilježba</w:t>
      </w:r>
      <w:r w:rsidR="00FA6DE8">
        <w:rPr>
          <w:lang w:val="hr-HR"/>
        </w:rPr>
        <w:t xml:space="preserve"> ovog</w:t>
      </w:r>
      <w:r>
        <w:rPr>
          <w:lang w:val="hr-HR"/>
        </w:rPr>
        <w:t xml:space="preserve"> </w:t>
      </w:r>
      <w:r w:rsidR="003754DC">
        <w:rPr>
          <w:lang w:val="hr-HR"/>
        </w:rPr>
        <w:t>spora (</w:t>
      </w:r>
      <w:r>
        <w:rPr>
          <w:lang w:val="hr-HR"/>
        </w:rPr>
        <w:t>tužbe</w:t>
      </w:r>
      <w:r w:rsidR="003754DC">
        <w:rPr>
          <w:lang w:val="hr-HR"/>
        </w:rPr>
        <w:t>)</w:t>
      </w:r>
      <w:r>
        <w:rPr>
          <w:lang w:val="hr-HR"/>
        </w:rPr>
        <w:t xml:space="preserve"> provedena je zemljišnim knjigama na svim nekretninama prethodno navedenim, osim na nekr</w:t>
      </w:r>
      <w:r w:rsidR="004E00A8">
        <w:rPr>
          <w:lang w:val="hr-HR"/>
        </w:rPr>
        <w:t>et</w:t>
      </w:r>
      <w:r>
        <w:rPr>
          <w:lang w:val="hr-HR"/>
        </w:rPr>
        <w:t xml:space="preserve">nini upisanoj u zk.ul.br. 3007 k.o. Donja Lomica u zemljišnim knjigama Općinskog suda u Velikoj Gorici, te predstavlja smetnju i zapreku, </w:t>
      </w:r>
      <w:r w:rsidR="00661315">
        <w:rPr>
          <w:lang w:val="hr-HR"/>
        </w:rPr>
        <w:t xml:space="preserve">prema mojem mišljenju, </w:t>
      </w:r>
      <w:r>
        <w:rPr>
          <w:lang w:val="hr-HR"/>
        </w:rPr>
        <w:t>da se predmetne nekretnine izlože prodaji u stečajnom po</w:t>
      </w:r>
      <w:r w:rsidR="003754DC">
        <w:rPr>
          <w:lang w:val="hr-HR"/>
        </w:rPr>
        <w:t>stupku</w:t>
      </w:r>
      <w:r w:rsidR="00FA6DE8">
        <w:rPr>
          <w:lang w:val="hr-HR"/>
        </w:rPr>
        <w:t>, sve</w:t>
      </w:r>
      <w:r w:rsidR="003754DC">
        <w:rPr>
          <w:lang w:val="hr-HR"/>
        </w:rPr>
        <w:t xml:space="preserve"> dok se ne ostvare uvjeti </w:t>
      </w:r>
      <w:r w:rsidR="0035178C">
        <w:rPr>
          <w:lang w:val="hr-HR"/>
        </w:rPr>
        <w:t xml:space="preserve">i ne provede </w:t>
      </w:r>
      <w:r w:rsidR="003754DC">
        <w:rPr>
          <w:lang w:val="hr-HR"/>
        </w:rPr>
        <w:t>brisanje ove zabilježbe, s obzirom na pravne posljedice postojanja zabilježbe spora propisane odredbama čl. 81 – čl. 85</w:t>
      </w:r>
      <w:r>
        <w:rPr>
          <w:lang w:val="hr-HR"/>
        </w:rPr>
        <w:t xml:space="preserve"> Z</w:t>
      </w:r>
      <w:r w:rsidR="003754DC">
        <w:rPr>
          <w:lang w:val="hr-HR"/>
        </w:rPr>
        <w:t>akona o zemljišnim knjigama (učinak pravomoćne presude i prema svim kasnijim stjecateljima knjižnog prava</w:t>
      </w:r>
      <w:r w:rsidR="000567BB">
        <w:rPr>
          <w:lang w:val="hr-HR"/>
        </w:rPr>
        <w:t>, pa će se ovrha moći provesti neposredno, bez obzira tko je u međuvremenu postao nositelj knjižnog prava</w:t>
      </w:r>
      <w:r w:rsidR="003754DC">
        <w:rPr>
          <w:lang w:val="hr-HR"/>
        </w:rPr>
        <w:t>).</w:t>
      </w:r>
    </w:p>
    <w:p w:rsidR="00573CD4" w:rsidRDefault="00573CD4" w:rsidP="00AB76A0">
      <w:pPr>
        <w:jc w:val="both"/>
        <w:rPr>
          <w:lang w:val="hr-HR"/>
        </w:rPr>
      </w:pPr>
    </w:p>
    <w:p w:rsidR="009B4781" w:rsidRPr="000567BB" w:rsidRDefault="004E00A8" w:rsidP="00AB76A0">
      <w:pPr>
        <w:jc w:val="both"/>
        <w:rPr>
          <w:lang w:val="hr-HR"/>
        </w:rPr>
      </w:pPr>
      <w:r>
        <w:rPr>
          <w:lang w:val="hr-HR"/>
        </w:rPr>
        <w:t>U odnosu na jedinu nekretninu na kojoj nije upisana zabilježba spora, onoj iz zk.ul.br. 30</w:t>
      </w:r>
      <w:r w:rsidR="00661315">
        <w:rPr>
          <w:lang w:val="hr-HR"/>
        </w:rPr>
        <w:t>07 k.o. Donja Lomnica, pokrenute</w:t>
      </w:r>
      <w:r>
        <w:rPr>
          <w:lang w:val="hr-HR"/>
        </w:rPr>
        <w:t xml:space="preserve"> su prije otvaranja stečajnog postupka, tri ovrhe. </w:t>
      </w:r>
      <w:r w:rsidR="00F81C78">
        <w:rPr>
          <w:lang w:val="hr-HR"/>
        </w:rPr>
        <w:t>U sva tri ovršna predmeta uputio sam podnesak, sa prijedlogom u smislu odredbe čl. 169 st. 6 i 7 Stečajnog zakona 2015., koja odredba se primjenjuje i u stečajnim postupcima koji su pokrenuti prije stupanja novog Stečajnog zakona na</w:t>
      </w:r>
      <w:r w:rsidR="00C957D1">
        <w:rPr>
          <w:lang w:val="hr-HR"/>
        </w:rPr>
        <w:t xml:space="preserve"> snagu temeljem odredbe čl. 441 st. 2</w:t>
      </w:r>
      <w:r w:rsidR="00F81C78">
        <w:rPr>
          <w:lang w:val="hr-HR"/>
        </w:rPr>
        <w:t xml:space="preserve"> </w:t>
      </w:r>
      <w:r w:rsidR="00C957D1">
        <w:rPr>
          <w:lang w:val="hr-HR"/>
        </w:rPr>
        <w:t>istog Z</w:t>
      </w:r>
      <w:r w:rsidR="00F81C78">
        <w:rPr>
          <w:lang w:val="hr-HR"/>
        </w:rPr>
        <w:t>akona. Nakon što ovršni sudovi u ovršnim postupcima donesu rješenja o prekidu i nenadležnosti te ustupanju sudu koji vodi stečajni postupak, neće biti zapreke</w:t>
      </w:r>
      <w:r w:rsidR="00DD688D">
        <w:rPr>
          <w:lang w:val="hr-HR"/>
        </w:rPr>
        <w:t>, prema mojem mišljenju,</w:t>
      </w:r>
      <w:r w:rsidR="00F81C78">
        <w:rPr>
          <w:lang w:val="hr-HR"/>
        </w:rPr>
        <w:t xml:space="preserve"> da se ova nekr</w:t>
      </w:r>
      <w:r w:rsidR="00C957D1">
        <w:rPr>
          <w:lang w:val="hr-HR"/>
        </w:rPr>
        <w:t>et</w:t>
      </w:r>
      <w:r w:rsidR="00F81C78">
        <w:rPr>
          <w:lang w:val="hr-HR"/>
        </w:rPr>
        <w:t>nina izloži prodaji u ovom stečajnom postupku, primjenom pravila o unovčenju predmeta na kojima postoji razlučno pravo u stečajnom postupku (čl. 247 SZ 2015)</w:t>
      </w:r>
    </w:p>
    <w:p w:rsidR="003754DC" w:rsidRDefault="003754DC" w:rsidP="00AB76A0">
      <w:pPr>
        <w:jc w:val="both"/>
        <w:rPr>
          <w:lang w:val="hr-HR"/>
        </w:rPr>
      </w:pPr>
    </w:p>
    <w:p w:rsidR="00A96921" w:rsidRPr="00F81C78" w:rsidRDefault="00A96921" w:rsidP="00AB76A0">
      <w:pPr>
        <w:jc w:val="both"/>
        <w:rPr>
          <w:b/>
          <w:u w:val="single"/>
          <w:lang w:val="hr-HR"/>
        </w:rPr>
      </w:pPr>
    </w:p>
    <w:p w:rsidR="00F81C78" w:rsidRPr="00F81C78" w:rsidRDefault="00F81C78" w:rsidP="00AB76A0">
      <w:pPr>
        <w:jc w:val="both"/>
        <w:rPr>
          <w:b/>
          <w:u w:val="single"/>
          <w:lang w:val="hr-HR"/>
        </w:rPr>
      </w:pPr>
      <w:r w:rsidRPr="00F81C78">
        <w:rPr>
          <w:b/>
          <w:u w:val="single"/>
          <w:lang w:val="hr-HR"/>
        </w:rPr>
        <w:t>POKRETNINE:</w:t>
      </w:r>
    </w:p>
    <w:p w:rsidR="00A96921" w:rsidRDefault="00A96921" w:rsidP="00893DAF">
      <w:pPr>
        <w:jc w:val="both"/>
        <w:rPr>
          <w:lang w:val="hr-HR"/>
        </w:rPr>
      </w:pPr>
    </w:p>
    <w:p w:rsidR="00663D9F" w:rsidRDefault="0035178C" w:rsidP="00893DAF">
      <w:pPr>
        <w:jc w:val="both"/>
        <w:rPr>
          <w:lang w:val="hr-HR"/>
        </w:rPr>
      </w:pPr>
      <w:r>
        <w:rPr>
          <w:lang w:val="hr-HR"/>
        </w:rPr>
        <w:t>Početno p</w:t>
      </w:r>
      <w:r w:rsidR="00661315">
        <w:rPr>
          <w:lang w:val="hr-HR"/>
        </w:rPr>
        <w:t>o</w:t>
      </w:r>
      <w:r>
        <w:rPr>
          <w:lang w:val="hr-HR"/>
        </w:rPr>
        <w:t>lazište</w:t>
      </w:r>
      <w:r w:rsidR="00F81C78">
        <w:rPr>
          <w:lang w:val="hr-HR"/>
        </w:rPr>
        <w:t xml:space="preserve"> za utvrđivanje koje to pokretnine čine stečajnu masu ovog stečajnog dužnika nalazi</w:t>
      </w:r>
      <w:r w:rsidR="00663D9F">
        <w:rPr>
          <w:lang w:val="hr-HR"/>
        </w:rPr>
        <w:t xml:space="preserve"> </w:t>
      </w:r>
      <w:r w:rsidR="00F81C78">
        <w:rPr>
          <w:lang w:val="hr-HR"/>
        </w:rPr>
        <w:t xml:space="preserve"> se</w:t>
      </w:r>
      <w:r w:rsidR="00663D9F">
        <w:rPr>
          <w:lang w:val="hr-HR"/>
        </w:rPr>
        <w:t xml:space="preserve"> </w:t>
      </w:r>
      <w:r w:rsidR="00F81C78">
        <w:rPr>
          <w:lang w:val="hr-HR"/>
        </w:rPr>
        <w:t xml:space="preserve"> u</w:t>
      </w:r>
      <w:r w:rsidR="00663D9F">
        <w:rPr>
          <w:lang w:val="hr-HR"/>
        </w:rPr>
        <w:t xml:space="preserve"> </w:t>
      </w:r>
      <w:r w:rsidR="00F81C78">
        <w:rPr>
          <w:lang w:val="hr-HR"/>
        </w:rPr>
        <w:t xml:space="preserve"> prokaznom </w:t>
      </w:r>
      <w:r w:rsidR="00663D9F">
        <w:rPr>
          <w:lang w:val="hr-HR"/>
        </w:rPr>
        <w:t xml:space="preserve"> </w:t>
      </w:r>
      <w:r w:rsidR="00F81C78">
        <w:rPr>
          <w:lang w:val="hr-HR"/>
        </w:rPr>
        <w:t xml:space="preserve">popisu imovine stečajnog dužnika, koja je pribavljena tijekom provedbe </w:t>
      </w:r>
    </w:p>
    <w:p w:rsidR="00A96921" w:rsidRDefault="00F81C78" w:rsidP="00893DAF">
      <w:pPr>
        <w:jc w:val="both"/>
        <w:rPr>
          <w:lang w:val="hr-HR"/>
        </w:rPr>
      </w:pPr>
      <w:r>
        <w:rPr>
          <w:lang w:val="hr-HR"/>
        </w:rPr>
        <w:t xml:space="preserve">prethodnog postupka. U ovoj ispravi sadržano je ukupno </w:t>
      </w:r>
      <w:r w:rsidR="00663D9F">
        <w:rPr>
          <w:lang w:val="hr-HR"/>
        </w:rPr>
        <w:t xml:space="preserve">683 raznovrsnih pojedinačnih pokretnina (od ormara </w:t>
      </w:r>
      <w:r w:rsidR="000B760B">
        <w:rPr>
          <w:lang w:val="hr-HR"/>
        </w:rPr>
        <w:t>do kamiona, od računala do pila</w:t>
      </w:r>
      <w:r w:rsidR="00663D9F">
        <w:rPr>
          <w:lang w:val="hr-HR"/>
        </w:rPr>
        <w:t xml:space="preserve"> za željezo)</w:t>
      </w:r>
      <w:r>
        <w:rPr>
          <w:lang w:val="hr-HR"/>
        </w:rPr>
        <w:t xml:space="preserve"> Međutim, </w:t>
      </w:r>
      <w:r w:rsidR="000B760B">
        <w:rPr>
          <w:lang w:val="hr-HR"/>
        </w:rPr>
        <w:t>u preuzetoj brutto bilanci dužnika</w:t>
      </w:r>
      <w:r>
        <w:rPr>
          <w:lang w:val="hr-HR"/>
        </w:rPr>
        <w:t xml:space="preserve"> sa stanjem na dan 30.09.2015.g., koju je dužnik predao stečajnom upravitelju tek dana 26.10.2015.g.</w:t>
      </w:r>
      <w:r w:rsidR="00663D9F">
        <w:rPr>
          <w:lang w:val="hr-HR"/>
        </w:rPr>
        <w:t xml:space="preserve">, </w:t>
      </w:r>
      <w:r w:rsidR="000B760B">
        <w:rPr>
          <w:lang w:val="hr-HR"/>
        </w:rPr>
        <w:t>uočene su određene razlike između pokretnina koje su evidentirane u prokaznom p</w:t>
      </w:r>
      <w:r w:rsidR="0035178C">
        <w:rPr>
          <w:lang w:val="hr-HR"/>
        </w:rPr>
        <w:t xml:space="preserve">opisu imovine u odnosu na one, koje </w:t>
      </w:r>
      <w:r w:rsidR="00DD688D">
        <w:rPr>
          <w:lang w:val="hr-HR"/>
        </w:rPr>
        <w:t xml:space="preserve"> </w:t>
      </w:r>
      <w:r w:rsidR="0035178C">
        <w:rPr>
          <w:lang w:val="hr-HR"/>
        </w:rPr>
        <w:t xml:space="preserve">su </w:t>
      </w:r>
      <w:r w:rsidR="00DD688D">
        <w:rPr>
          <w:lang w:val="hr-HR"/>
        </w:rPr>
        <w:t xml:space="preserve"> </w:t>
      </w:r>
      <w:r w:rsidR="0035178C">
        <w:rPr>
          <w:lang w:val="hr-HR"/>
        </w:rPr>
        <w:t>evi</w:t>
      </w:r>
      <w:r w:rsidR="000B760B">
        <w:rPr>
          <w:lang w:val="hr-HR"/>
        </w:rPr>
        <w:t xml:space="preserve">dentirane </w:t>
      </w:r>
      <w:r w:rsidR="00DD688D">
        <w:rPr>
          <w:lang w:val="hr-HR"/>
        </w:rPr>
        <w:t xml:space="preserve"> </w:t>
      </w:r>
      <w:r w:rsidR="000B760B">
        <w:rPr>
          <w:lang w:val="hr-HR"/>
        </w:rPr>
        <w:t xml:space="preserve">u </w:t>
      </w:r>
      <w:r w:rsidR="00DD688D">
        <w:rPr>
          <w:lang w:val="hr-HR"/>
        </w:rPr>
        <w:t xml:space="preserve"> </w:t>
      </w:r>
      <w:r w:rsidR="000B760B">
        <w:rPr>
          <w:lang w:val="hr-HR"/>
        </w:rPr>
        <w:t>popisu osnovnih sredstava</w:t>
      </w:r>
      <w:r w:rsidR="00DD688D">
        <w:rPr>
          <w:lang w:val="hr-HR"/>
        </w:rPr>
        <w:t>,</w:t>
      </w:r>
      <w:r w:rsidR="000B760B">
        <w:rPr>
          <w:lang w:val="hr-HR"/>
        </w:rPr>
        <w:t xml:space="preserve"> </w:t>
      </w:r>
    </w:p>
    <w:p w:rsidR="00A96921" w:rsidRDefault="00A96921" w:rsidP="00A96921">
      <w:pPr>
        <w:numPr>
          <w:ilvl w:val="0"/>
          <w:numId w:val="20"/>
        </w:numPr>
        <w:jc w:val="both"/>
        <w:rPr>
          <w:lang w:val="hr-HR"/>
        </w:rPr>
      </w:pPr>
      <w:r>
        <w:rPr>
          <w:lang w:val="hr-HR"/>
        </w:rPr>
        <w:lastRenderedPageBreak/>
        <w:t>6</w:t>
      </w:r>
      <w:r>
        <w:rPr>
          <w:lang w:val="hr-HR"/>
        </w:rPr>
        <w:tab/>
        <w:t>-</w:t>
      </w:r>
    </w:p>
    <w:p w:rsidR="00A96921" w:rsidRDefault="00A96921" w:rsidP="00A96921">
      <w:pPr>
        <w:ind w:left="4680"/>
        <w:jc w:val="both"/>
        <w:rPr>
          <w:lang w:val="hr-HR"/>
        </w:rPr>
      </w:pPr>
    </w:p>
    <w:p w:rsidR="00A96921" w:rsidRDefault="00A96921" w:rsidP="00893DAF">
      <w:pPr>
        <w:jc w:val="both"/>
        <w:rPr>
          <w:lang w:val="hr-HR"/>
        </w:rPr>
      </w:pPr>
    </w:p>
    <w:p w:rsidR="008F2A66" w:rsidRDefault="000B760B" w:rsidP="00893DAF">
      <w:pPr>
        <w:jc w:val="both"/>
        <w:rPr>
          <w:lang w:val="hr-HR"/>
        </w:rPr>
      </w:pPr>
      <w:r>
        <w:rPr>
          <w:lang w:val="hr-HR"/>
        </w:rPr>
        <w:t>koji čini sastavni dio bilance. N</w:t>
      </w:r>
      <w:r w:rsidR="00663D9F">
        <w:rPr>
          <w:lang w:val="hr-HR"/>
        </w:rPr>
        <w:t xml:space="preserve">akon </w:t>
      </w:r>
      <w:r>
        <w:rPr>
          <w:lang w:val="hr-HR"/>
        </w:rPr>
        <w:t xml:space="preserve">toga je od dužnika zatraženo sačiniti popis pokretnina koje stvarno postoje i navesti točnu lokaciju na kojoj se nalaze, pa je konačni popis dostavljen stečajnom upravitelju dana 13.11.2015.g. Potom je odmah </w:t>
      </w:r>
      <w:r w:rsidR="00663D9F">
        <w:rPr>
          <w:lang w:val="hr-HR"/>
        </w:rPr>
        <w:t xml:space="preserve">oformljeno povjerenstvo za popis imovine čiji je zadatak utvrditi </w:t>
      </w:r>
      <w:r w:rsidR="00663D9F" w:rsidRPr="0035178C">
        <w:rPr>
          <w:u w:val="single"/>
          <w:lang w:val="hr-HR"/>
        </w:rPr>
        <w:t>stvarno stanje</w:t>
      </w:r>
      <w:r>
        <w:rPr>
          <w:lang w:val="hr-HR"/>
        </w:rPr>
        <w:t xml:space="preserve"> pokretne imovine</w:t>
      </w:r>
      <w:r w:rsidR="00663D9F">
        <w:rPr>
          <w:lang w:val="hr-HR"/>
        </w:rPr>
        <w:t xml:space="preserve">. Povjerenstvo </w:t>
      </w:r>
      <w:r>
        <w:rPr>
          <w:lang w:val="hr-HR"/>
        </w:rPr>
        <w:t xml:space="preserve">je moglo započeti sa radom dana 17.11.2015.g. i </w:t>
      </w:r>
      <w:r w:rsidR="00663D9F">
        <w:rPr>
          <w:lang w:val="hr-HR"/>
        </w:rPr>
        <w:t>kontinuirano radi, ali zbog velikog broja pojedinačnih stvari i n</w:t>
      </w:r>
      <w:r w:rsidR="00661315">
        <w:rPr>
          <w:lang w:val="hr-HR"/>
        </w:rPr>
        <w:t>jihovoj dislociranosti (</w:t>
      </w:r>
      <w:r w:rsidR="00663D9F">
        <w:rPr>
          <w:lang w:val="hr-HR"/>
        </w:rPr>
        <w:t>Radnička,</w:t>
      </w:r>
      <w:r w:rsidR="00661315">
        <w:rPr>
          <w:lang w:val="hr-HR"/>
        </w:rPr>
        <w:t xml:space="preserve"> Magazinska,</w:t>
      </w:r>
      <w:r w:rsidR="00663D9F">
        <w:rPr>
          <w:lang w:val="hr-HR"/>
        </w:rPr>
        <w:t xml:space="preserve"> Donja Lomnica, Ledenice</w:t>
      </w:r>
      <w:r>
        <w:rPr>
          <w:lang w:val="hr-HR"/>
        </w:rPr>
        <w:t>...</w:t>
      </w:r>
      <w:r w:rsidR="00663D9F">
        <w:rPr>
          <w:lang w:val="hr-HR"/>
        </w:rPr>
        <w:t>), problema sa identifikacijom (nedostatni podaci i opisi u bruto bilanci, za motorna vozila nedostaju prometne dozvole</w:t>
      </w:r>
      <w:r w:rsidR="00661315">
        <w:rPr>
          <w:lang w:val="hr-HR"/>
        </w:rPr>
        <w:t xml:space="preserve"> i ključevi</w:t>
      </w:r>
      <w:r w:rsidR="00663D9F">
        <w:rPr>
          <w:lang w:val="hr-HR"/>
        </w:rPr>
        <w:t xml:space="preserve"> ...) još nije dovršilo popis svih pokretnina evidentiranih u poslovnim knjigama stečajn</w:t>
      </w:r>
      <w:r>
        <w:rPr>
          <w:lang w:val="hr-HR"/>
        </w:rPr>
        <w:t>og</w:t>
      </w:r>
      <w:r w:rsidR="00663D9F">
        <w:rPr>
          <w:lang w:val="hr-HR"/>
        </w:rPr>
        <w:t xml:space="preserve"> dužnika</w:t>
      </w:r>
      <w:r>
        <w:rPr>
          <w:lang w:val="hr-HR"/>
        </w:rPr>
        <w:t>, odn. onih koje su stvarno zatečene na lokaciji</w:t>
      </w:r>
      <w:r w:rsidR="00663D9F">
        <w:rPr>
          <w:lang w:val="hr-HR"/>
        </w:rPr>
        <w:t xml:space="preserve">. Nakon što povjerenstvo dovrši cjelovit popis pokretnina koje čine stečajnu masu stečajnog dužnika i nakon što se utvrdi njihov pravni status (npr. zabrane otuđenja pojedinih motornih vozila, neke pokretnine opterećene su razlučnim pravima i sl.), bit ću u mogućnosti </w:t>
      </w:r>
      <w:r w:rsidR="008F2A66">
        <w:rPr>
          <w:lang w:val="hr-HR"/>
        </w:rPr>
        <w:t>podnijeti potpuno izvješće i prijedloge odluka (skupštini vjerovnika, odboru vjerovnika) o načinu unovčenja, sukladno odredbi čl. 229 SZ 2015.</w:t>
      </w:r>
    </w:p>
    <w:p w:rsidR="00470397" w:rsidRPr="008F2A66" w:rsidRDefault="00470397" w:rsidP="00893DAF">
      <w:pPr>
        <w:jc w:val="both"/>
        <w:rPr>
          <w:b/>
          <w:u w:val="single"/>
          <w:lang w:val="hr-HR"/>
        </w:rPr>
      </w:pPr>
    </w:p>
    <w:p w:rsidR="00A96921" w:rsidRDefault="00A96921" w:rsidP="00893DAF">
      <w:pPr>
        <w:jc w:val="both"/>
        <w:rPr>
          <w:b/>
          <w:u w:val="single"/>
          <w:lang w:val="hr-HR"/>
        </w:rPr>
      </w:pPr>
    </w:p>
    <w:p w:rsidR="00F81C78" w:rsidRDefault="0035178C" w:rsidP="00893DAF">
      <w:pPr>
        <w:jc w:val="both"/>
        <w:rPr>
          <w:b/>
          <w:u w:val="single"/>
          <w:lang w:val="hr-HR"/>
        </w:rPr>
      </w:pPr>
      <w:r>
        <w:rPr>
          <w:b/>
          <w:u w:val="single"/>
          <w:lang w:val="hr-HR"/>
        </w:rPr>
        <w:t>PRAVA -</w:t>
      </w:r>
      <w:r w:rsidR="003C4889">
        <w:rPr>
          <w:b/>
          <w:u w:val="single"/>
          <w:lang w:val="hr-HR"/>
        </w:rPr>
        <w:t xml:space="preserve"> DIONICE</w:t>
      </w:r>
    </w:p>
    <w:p w:rsidR="00A96921" w:rsidRDefault="00A96921" w:rsidP="00893DAF">
      <w:pPr>
        <w:jc w:val="both"/>
        <w:rPr>
          <w:lang w:val="hr-HR"/>
        </w:rPr>
      </w:pPr>
    </w:p>
    <w:p w:rsidR="003C4889" w:rsidRDefault="003C4889" w:rsidP="00893DAF">
      <w:pPr>
        <w:jc w:val="both"/>
        <w:rPr>
          <w:lang w:val="hr-HR"/>
        </w:rPr>
      </w:pPr>
      <w:r w:rsidRPr="003C4889">
        <w:rPr>
          <w:lang w:val="hr-HR"/>
        </w:rPr>
        <w:t>Prema</w:t>
      </w:r>
      <w:r>
        <w:rPr>
          <w:lang w:val="hr-HR"/>
        </w:rPr>
        <w:t xml:space="preserve"> pribavljenim potvrdama Središnjeg klirinškog depozitarnog društva (SKDD) i HITA VRIJEDNOSNICE d.d. za poslovanje vrijednosnim papirima, Zagreb, dužnik ima u svojem vlasništvu dionice dvaju dioničkih društava nad kojima je otvoren stečajni postupak:</w:t>
      </w:r>
    </w:p>
    <w:p w:rsidR="003C4889" w:rsidRDefault="003C4889" w:rsidP="003C4889">
      <w:pPr>
        <w:jc w:val="both"/>
        <w:rPr>
          <w:lang w:val="hr-HR"/>
        </w:rPr>
      </w:pPr>
      <w:r>
        <w:rPr>
          <w:lang w:val="hr-HR"/>
        </w:rPr>
        <w:t>-BOJOPLAST d.d. u stečaju – (BJPL-R-A) ukupno 4.729 dionica i</w:t>
      </w:r>
    </w:p>
    <w:p w:rsidR="003C4889" w:rsidRDefault="003C4889" w:rsidP="003C4889">
      <w:pPr>
        <w:jc w:val="both"/>
        <w:rPr>
          <w:lang w:val="hr-HR"/>
        </w:rPr>
      </w:pPr>
      <w:r>
        <w:rPr>
          <w:lang w:val="hr-HR"/>
        </w:rPr>
        <w:t>-TOZ PENKALA d.d. u stečaju – (TOZ-R-A) ukupno 47.200 dionica,</w:t>
      </w:r>
    </w:p>
    <w:p w:rsidR="00855E26" w:rsidRDefault="003C4889" w:rsidP="003C4889">
      <w:pPr>
        <w:jc w:val="both"/>
        <w:rPr>
          <w:lang w:val="hr-HR"/>
        </w:rPr>
      </w:pPr>
      <w:r>
        <w:rPr>
          <w:lang w:val="hr-HR"/>
        </w:rPr>
        <w:t xml:space="preserve">međutim, </w:t>
      </w:r>
      <w:r w:rsidR="00855E26">
        <w:rPr>
          <w:lang w:val="hr-HR"/>
        </w:rPr>
        <w:t>kako je jedna od pravnih posljedica otvaranja stečajnog postupka nad društvom koje je organizacijski ustrojeno kao dioničko društvo, prestanak svih upravljačkih i imovinskih prava koja</w:t>
      </w:r>
      <w:r w:rsidR="00DD688D">
        <w:rPr>
          <w:lang w:val="hr-HR"/>
        </w:rPr>
        <w:t xml:space="preserve"> proizlaze iz dionica</w:t>
      </w:r>
      <w:r w:rsidR="00855E26">
        <w:rPr>
          <w:lang w:val="hr-HR"/>
        </w:rPr>
        <w:t>, tako niti ove dionice ne mogu biti predmetom unovčenja u ovom stečajnom postupku (eventualno pravo na isplatu ostatka likvidacijske ili stečajne mase prema odredbi čl. 380 st. 1 i čl. 472 ZTD).</w:t>
      </w:r>
    </w:p>
    <w:p w:rsidR="00855E26" w:rsidRDefault="00855E26" w:rsidP="003C4889">
      <w:pPr>
        <w:jc w:val="both"/>
        <w:rPr>
          <w:lang w:val="hr-HR"/>
        </w:rPr>
      </w:pPr>
    </w:p>
    <w:p w:rsidR="00855E26" w:rsidRDefault="00855E26" w:rsidP="003C4889">
      <w:pPr>
        <w:jc w:val="both"/>
        <w:rPr>
          <w:lang w:val="hr-HR"/>
        </w:rPr>
      </w:pPr>
      <w:r>
        <w:rPr>
          <w:lang w:val="hr-HR"/>
        </w:rPr>
        <w:t>Dužnik je evidentiran (HITA VRIJEDNOSNICE d.d. Zagreb) na dan 30.09.2015.g. kao vlasnik dionica INDUSTROGRADNJA GRUPE d.d. Zagreb, i to:</w:t>
      </w:r>
    </w:p>
    <w:p w:rsidR="003C4889" w:rsidRDefault="00855E26" w:rsidP="003C4889">
      <w:pPr>
        <w:jc w:val="both"/>
        <w:rPr>
          <w:lang w:val="hr-HR"/>
        </w:rPr>
      </w:pPr>
      <w:r>
        <w:rPr>
          <w:lang w:val="hr-HR"/>
        </w:rPr>
        <w:t>-INDG-R-A</w:t>
      </w:r>
      <w:r w:rsidR="003C4889">
        <w:rPr>
          <w:lang w:val="hr-HR"/>
        </w:rPr>
        <w:t xml:space="preserve"> </w:t>
      </w:r>
      <w:r>
        <w:rPr>
          <w:lang w:val="hr-HR"/>
        </w:rPr>
        <w:t>u količini od 20553 dionice nominalne vrijednosti 1.000,00 kn/dionica i</w:t>
      </w:r>
    </w:p>
    <w:p w:rsidR="00855E26" w:rsidRDefault="00855E26" w:rsidP="003C4889">
      <w:pPr>
        <w:jc w:val="both"/>
        <w:rPr>
          <w:lang w:val="hr-HR"/>
        </w:rPr>
      </w:pPr>
      <w:r>
        <w:rPr>
          <w:lang w:val="hr-HR"/>
        </w:rPr>
        <w:t>-INDG-R-B u količini od 3000 dionice nominalne vrijednosti 1.000,00 kn/dionica.</w:t>
      </w:r>
    </w:p>
    <w:p w:rsidR="00855E26" w:rsidRDefault="00855E26" w:rsidP="003C4889">
      <w:pPr>
        <w:jc w:val="both"/>
        <w:rPr>
          <w:lang w:val="hr-HR"/>
        </w:rPr>
      </w:pPr>
    </w:p>
    <w:p w:rsidR="00855E26" w:rsidRPr="003C4889" w:rsidRDefault="006A7F08" w:rsidP="003C4889">
      <w:pPr>
        <w:jc w:val="both"/>
        <w:rPr>
          <w:lang w:val="hr-HR"/>
        </w:rPr>
      </w:pPr>
      <w:r>
        <w:rPr>
          <w:lang w:val="hr-HR"/>
        </w:rPr>
        <w:t>Za n</w:t>
      </w:r>
      <w:r w:rsidR="00FB54EA">
        <w:rPr>
          <w:lang w:val="hr-HR"/>
        </w:rPr>
        <w:t xml:space="preserve">avedene dionice </w:t>
      </w:r>
      <w:r>
        <w:rPr>
          <w:lang w:val="hr-HR"/>
        </w:rPr>
        <w:t>nije moguće pouzdano utvrditi tržišnu (prodajnu) cijenu</w:t>
      </w:r>
      <w:r w:rsidR="00FB54EA">
        <w:rPr>
          <w:lang w:val="hr-HR"/>
        </w:rPr>
        <w:t xml:space="preserve">. </w:t>
      </w:r>
      <w:r>
        <w:rPr>
          <w:lang w:val="hr-HR"/>
        </w:rPr>
        <w:t>To stoga, što je z</w:t>
      </w:r>
      <w:r w:rsidR="00FB54EA">
        <w:rPr>
          <w:lang w:val="hr-HR"/>
        </w:rPr>
        <w:t>adnji prom</w:t>
      </w:r>
      <w:r>
        <w:rPr>
          <w:lang w:val="hr-HR"/>
        </w:rPr>
        <w:t>et ovim dionicama evidentiran još</w:t>
      </w:r>
      <w:r w:rsidR="00FB54EA">
        <w:rPr>
          <w:lang w:val="hr-HR"/>
        </w:rPr>
        <w:t xml:space="preserve"> 14.05.2014.g.</w:t>
      </w:r>
      <w:r>
        <w:rPr>
          <w:lang w:val="hr-HR"/>
        </w:rPr>
        <w:t>,</w:t>
      </w:r>
      <w:r w:rsidR="00FB54EA">
        <w:rPr>
          <w:lang w:val="hr-HR"/>
        </w:rPr>
        <w:t xml:space="preserve"> a zadnja cijena po kojoj je </w:t>
      </w:r>
      <w:r>
        <w:rPr>
          <w:lang w:val="hr-HR"/>
        </w:rPr>
        <w:t xml:space="preserve">ovim dionicama </w:t>
      </w:r>
      <w:r w:rsidR="00FB54EA">
        <w:rPr>
          <w:lang w:val="hr-HR"/>
        </w:rPr>
        <w:t xml:space="preserve">trgovano iznosila je 100,00 kn. Zbog svih navedenih okolnosti, smatram najprihvatljivijim izložiti ove dionice unovčenju temeljem čl. 158 SZ – oglašavanjem </w:t>
      </w:r>
      <w:r w:rsidR="0035178C">
        <w:rPr>
          <w:lang w:val="hr-HR"/>
        </w:rPr>
        <w:t xml:space="preserve">prodaje </w:t>
      </w:r>
      <w:r w:rsidR="00FB54EA">
        <w:rPr>
          <w:lang w:val="hr-HR"/>
        </w:rPr>
        <w:t>i prikupljanjem pisanih ponuda.</w:t>
      </w:r>
    </w:p>
    <w:p w:rsidR="00E26B2F" w:rsidRDefault="00E26B2F" w:rsidP="00893DAF">
      <w:pPr>
        <w:jc w:val="both"/>
        <w:rPr>
          <w:lang w:val="hr-HR"/>
        </w:rPr>
      </w:pPr>
    </w:p>
    <w:p w:rsidR="00E26B2F" w:rsidRDefault="00E26B2F" w:rsidP="00893DAF">
      <w:pPr>
        <w:jc w:val="both"/>
        <w:rPr>
          <w:lang w:val="hr-HR"/>
        </w:rPr>
      </w:pPr>
    </w:p>
    <w:p w:rsidR="002D6E70" w:rsidRPr="0035178C" w:rsidRDefault="002D6E70" w:rsidP="00893DAF">
      <w:pPr>
        <w:jc w:val="both"/>
        <w:rPr>
          <w:b/>
          <w:lang w:val="hr-HR"/>
        </w:rPr>
      </w:pPr>
      <w:r w:rsidRPr="0035178C">
        <w:rPr>
          <w:b/>
          <w:lang w:val="hr-HR"/>
        </w:rPr>
        <w:t>IZLUČNI ZAHTJEVI:</w:t>
      </w:r>
    </w:p>
    <w:p w:rsidR="00A96921" w:rsidRDefault="00A96921" w:rsidP="00893DAF">
      <w:pPr>
        <w:jc w:val="both"/>
        <w:rPr>
          <w:lang w:val="hr-HR"/>
        </w:rPr>
      </w:pPr>
    </w:p>
    <w:p w:rsidR="00A96921" w:rsidRDefault="002D6E70" w:rsidP="00893DAF">
      <w:pPr>
        <w:jc w:val="both"/>
        <w:rPr>
          <w:lang w:val="hr-HR"/>
        </w:rPr>
      </w:pPr>
      <w:r>
        <w:rPr>
          <w:lang w:val="hr-HR"/>
        </w:rPr>
        <w:t>Do dana sastavljanja ovog izvješća dostavljen mi je zahtjev za izlučenje iz stečajne mase ukupno 8 stanova na dvije lokacije u Zgarebu (Koranska 1</w:t>
      </w:r>
      <w:r w:rsidR="00A96921">
        <w:rPr>
          <w:lang w:val="hr-HR"/>
        </w:rPr>
        <w:t>-</w:t>
      </w:r>
      <w:r>
        <w:rPr>
          <w:lang w:val="hr-HR"/>
        </w:rPr>
        <w:t xml:space="preserve">A </w:t>
      </w:r>
      <w:r w:rsidR="00A96921">
        <w:rPr>
          <w:lang w:val="hr-HR"/>
        </w:rPr>
        <w:t xml:space="preserve">i </w:t>
      </w:r>
      <w:r>
        <w:rPr>
          <w:lang w:val="hr-HR"/>
        </w:rPr>
        <w:t xml:space="preserve"> Siječanjska 9, 13 i 17), zahtjev je podnijet </w:t>
      </w:r>
    </w:p>
    <w:p w:rsidR="00A96921" w:rsidRPr="00A96921" w:rsidRDefault="00A96921" w:rsidP="00A96921">
      <w:pPr>
        <w:numPr>
          <w:ilvl w:val="0"/>
          <w:numId w:val="20"/>
        </w:numPr>
        <w:jc w:val="both"/>
        <w:rPr>
          <w:lang w:val="hr-HR"/>
        </w:rPr>
      </w:pPr>
      <w:r>
        <w:rPr>
          <w:lang w:val="hr-HR"/>
        </w:rPr>
        <w:lastRenderedPageBreak/>
        <w:t>7</w:t>
      </w:r>
      <w:r>
        <w:rPr>
          <w:lang w:val="hr-HR"/>
        </w:rPr>
        <w:tab/>
        <w:t>-</w:t>
      </w:r>
    </w:p>
    <w:p w:rsidR="00A96921" w:rsidRDefault="00A96921" w:rsidP="00893DAF">
      <w:pPr>
        <w:jc w:val="both"/>
        <w:rPr>
          <w:lang w:val="hr-HR"/>
        </w:rPr>
      </w:pPr>
    </w:p>
    <w:p w:rsidR="00A96921" w:rsidRDefault="00A96921" w:rsidP="00893DAF">
      <w:pPr>
        <w:jc w:val="both"/>
        <w:rPr>
          <w:lang w:val="hr-HR"/>
        </w:rPr>
      </w:pPr>
    </w:p>
    <w:p w:rsidR="00BB418F" w:rsidRDefault="002D6E70" w:rsidP="00893DAF">
      <w:pPr>
        <w:jc w:val="both"/>
        <w:rPr>
          <w:lang w:val="hr-HR"/>
        </w:rPr>
      </w:pPr>
      <w:r>
        <w:rPr>
          <w:lang w:val="hr-HR"/>
        </w:rPr>
        <w:t>u ime GRADA ZAGREBA i popraćen je ispravama kojima podnositelj dokazuje svoje pravo vlansištva. S</w:t>
      </w:r>
      <w:r w:rsidR="00BB418F">
        <w:rPr>
          <w:lang w:val="hr-HR"/>
        </w:rPr>
        <w:t>vi izlučni zahtjevi evidentirani u tablicama iz čl. 174 st. 3 Stečajnog zakona</w:t>
      </w:r>
      <w:r>
        <w:rPr>
          <w:lang w:val="hr-HR"/>
        </w:rPr>
        <w:t>, koje čine sastavni dio ovog izvješća</w:t>
      </w:r>
      <w:r w:rsidR="00BB418F">
        <w:rPr>
          <w:lang w:val="hr-HR"/>
        </w:rPr>
        <w:t>.</w:t>
      </w:r>
    </w:p>
    <w:p w:rsidR="002019ED" w:rsidRDefault="002019ED" w:rsidP="00893DAF">
      <w:pPr>
        <w:jc w:val="both"/>
        <w:rPr>
          <w:lang w:val="hr-HR"/>
        </w:rPr>
      </w:pPr>
    </w:p>
    <w:p w:rsidR="00A96921" w:rsidRDefault="00A96921" w:rsidP="00893DAF">
      <w:pPr>
        <w:jc w:val="both"/>
        <w:rPr>
          <w:b/>
          <w:lang w:val="hr-HR"/>
        </w:rPr>
      </w:pPr>
    </w:p>
    <w:p w:rsidR="00E26B2F" w:rsidRPr="0035178C" w:rsidRDefault="00E26B2F" w:rsidP="00893DAF">
      <w:pPr>
        <w:jc w:val="both"/>
        <w:rPr>
          <w:b/>
          <w:lang w:val="hr-HR"/>
        </w:rPr>
      </w:pPr>
      <w:r w:rsidRPr="0035178C">
        <w:rPr>
          <w:b/>
          <w:lang w:val="hr-HR"/>
        </w:rPr>
        <w:t>RAZLUČNA PRAVA:</w:t>
      </w:r>
    </w:p>
    <w:p w:rsidR="00A96921" w:rsidRDefault="00A96921" w:rsidP="00893DAF">
      <w:pPr>
        <w:jc w:val="both"/>
        <w:rPr>
          <w:lang w:val="hr-HR"/>
        </w:rPr>
      </w:pPr>
    </w:p>
    <w:p w:rsidR="00B50D94" w:rsidRDefault="00BB418F" w:rsidP="00893DAF">
      <w:pPr>
        <w:jc w:val="both"/>
        <w:rPr>
          <w:lang w:val="hr-HR"/>
        </w:rPr>
      </w:pPr>
      <w:r>
        <w:rPr>
          <w:lang w:val="hr-HR"/>
        </w:rPr>
        <w:t>Osim navedeno</w:t>
      </w:r>
      <w:r w:rsidR="00E26B2F">
        <w:rPr>
          <w:lang w:val="hr-HR"/>
        </w:rPr>
        <w:t>g izlučnog, evidentirano je i više</w:t>
      </w:r>
      <w:r>
        <w:rPr>
          <w:lang w:val="hr-HR"/>
        </w:rPr>
        <w:t xml:space="preserve"> razlučnih vjerovnika, koj</w:t>
      </w:r>
      <w:r w:rsidR="00875803">
        <w:rPr>
          <w:lang w:val="hr-HR"/>
        </w:rPr>
        <w:t>i su taj status stekli zabilježb</w:t>
      </w:r>
      <w:r>
        <w:rPr>
          <w:lang w:val="hr-HR"/>
        </w:rPr>
        <w:t>om ovrhe u zemljišne knjige</w:t>
      </w:r>
      <w:r w:rsidR="00E26B2F">
        <w:rPr>
          <w:lang w:val="hr-HR"/>
        </w:rPr>
        <w:t xml:space="preserve"> ili pak temeljem</w:t>
      </w:r>
      <w:r w:rsidR="00B50D94">
        <w:rPr>
          <w:lang w:val="hr-HR"/>
        </w:rPr>
        <w:t xml:space="preserve"> osiguranja</w:t>
      </w:r>
      <w:r w:rsidR="00E26B2F">
        <w:rPr>
          <w:lang w:val="hr-HR"/>
        </w:rPr>
        <w:t xml:space="preserve"> koja su zasnovana dobrovoljno.</w:t>
      </w:r>
      <w:r w:rsidR="00B50D94">
        <w:rPr>
          <w:lang w:val="hr-HR"/>
        </w:rPr>
        <w:t xml:space="preserve"> </w:t>
      </w:r>
      <w:r w:rsidR="00E26B2F">
        <w:rPr>
          <w:lang w:val="hr-HR"/>
        </w:rPr>
        <w:t xml:space="preserve">Od ukupno </w:t>
      </w:r>
      <w:r w:rsidR="00FE4237">
        <w:rPr>
          <w:lang w:val="hr-HR"/>
        </w:rPr>
        <w:t>8</w:t>
      </w:r>
      <w:r w:rsidR="00014452">
        <w:rPr>
          <w:lang w:val="hr-HR"/>
        </w:rPr>
        <w:t xml:space="preserve"> evidentiranih vjerovnika koji imaju tražbin</w:t>
      </w:r>
      <w:r w:rsidR="00FE4237">
        <w:rPr>
          <w:lang w:val="hr-HR"/>
        </w:rPr>
        <w:t>e osigurane razlučnim pravima, 6</w:t>
      </w:r>
      <w:r w:rsidR="00317180">
        <w:rPr>
          <w:lang w:val="hr-HR"/>
        </w:rPr>
        <w:t xml:space="preserve"> ih</w:t>
      </w:r>
      <w:r w:rsidR="00014452">
        <w:rPr>
          <w:lang w:val="hr-HR"/>
        </w:rPr>
        <w:t xml:space="preserve"> </w:t>
      </w:r>
      <w:r w:rsidR="00317180">
        <w:rPr>
          <w:lang w:val="hr-HR"/>
        </w:rPr>
        <w:t>je dostavilo</w:t>
      </w:r>
      <w:r w:rsidR="00014452">
        <w:rPr>
          <w:lang w:val="hr-HR"/>
        </w:rPr>
        <w:t xml:space="preserve"> stečajnom upravitelju obavijesti o postojanju razlučnih prava: </w:t>
      </w:r>
      <w:r w:rsidR="00317180">
        <w:rPr>
          <w:lang w:val="hr-HR"/>
        </w:rPr>
        <w:t xml:space="preserve">MANEDA d.o.o. Sesvete, </w:t>
      </w:r>
      <w:r w:rsidR="00014452">
        <w:rPr>
          <w:lang w:val="hr-HR"/>
        </w:rPr>
        <w:t>CENTAR BANKA d.d. u stečaju, Zagreb, CREDO BANKA d.d. u stečaju, Split, K</w:t>
      </w:r>
      <w:r w:rsidR="00FE4237">
        <w:rPr>
          <w:lang w:val="hr-HR"/>
        </w:rPr>
        <w:t>ARLOVAČKA BANKA d.d. Karlovac,</w:t>
      </w:r>
      <w:r w:rsidR="00014452">
        <w:rPr>
          <w:lang w:val="hr-HR"/>
        </w:rPr>
        <w:t xml:space="preserve"> CROATIA OSIGURANJE d.d. Zagreb</w:t>
      </w:r>
      <w:r w:rsidR="00FE4237">
        <w:rPr>
          <w:lang w:val="hr-HR"/>
        </w:rPr>
        <w:t xml:space="preserve"> i AMIR RAOOF FARAJ</w:t>
      </w:r>
      <w:r w:rsidR="00014452">
        <w:rPr>
          <w:lang w:val="hr-HR"/>
        </w:rPr>
        <w:t>, dok je razlučna prava vjerovnika NAŠICECEMENT d.d. Na</w:t>
      </w:r>
      <w:r w:rsidR="00DD688D">
        <w:rPr>
          <w:lang w:val="hr-HR"/>
        </w:rPr>
        <w:t>šice i TAB B.V. Amsterdam, Nizoz</w:t>
      </w:r>
      <w:r w:rsidR="00014452">
        <w:rPr>
          <w:lang w:val="hr-HR"/>
        </w:rPr>
        <w:t>emska</w:t>
      </w:r>
      <w:r w:rsidR="00DD688D">
        <w:rPr>
          <w:lang w:val="hr-HR"/>
        </w:rPr>
        <w:t>,</w:t>
      </w:r>
      <w:r w:rsidR="00014452">
        <w:rPr>
          <w:lang w:val="hr-HR"/>
        </w:rPr>
        <w:t xml:space="preserve"> stečajni upravitelj utvrdio temeljem stanja upisa u zemljišnim knjigama.</w:t>
      </w:r>
      <w:r w:rsidR="00B50D94">
        <w:rPr>
          <w:lang w:val="hr-HR"/>
        </w:rPr>
        <w:t xml:space="preserve"> </w:t>
      </w:r>
      <w:r w:rsidR="00A96921">
        <w:rPr>
          <w:lang w:val="hr-HR"/>
        </w:rPr>
        <w:t>Prema pozivu suda sadržanom u rješenju St-233/15 od 22.02.2016.g., naknadno je (toč. 4. izreke) obavijest o postojanju razlučnog prava stečajnom upravitelju dostavio i vjerovnik AMIR RAOOF FARAJ iz Iraka (kao i prijavu novčane tražbine, u oba slučaja poziva se na podni</w:t>
      </w:r>
      <w:r w:rsidR="00DD688D">
        <w:rPr>
          <w:lang w:val="hr-HR"/>
        </w:rPr>
        <w:t>je</w:t>
      </w:r>
      <w:r w:rsidR="00A96921">
        <w:rPr>
          <w:lang w:val="hr-HR"/>
        </w:rPr>
        <w:t xml:space="preserve">tu tužbu u ovosudnoj parnici P-1791/09, u kojoj nije donijeta pravomoćna presuda). </w:t>
      </w:r>
      <w:r w:rsidR="00B50D94">
        <w:rPr>
          <w:lang w:val="hr-HR"/>
        </w:rPr>
        <w:t>Svi razlučni vjerovnici evidentirani su, bilo temeljem obavijesti koje su dostavili stečajnom upravitelju, bilo temeljem stanja upisa u zemljišnoj knjizi, u posebnim tablicama razlučnih prava (čl. 174 st. 2 SZ) koje su u prilogu i čine sastavni dio ovog izvješća.</w:t>
      </w:r>
      <w:r w:rsidR="003E6D32">
        <w:rPr>
          <w:lang w:val="hr-HR"/>
        </w:rPr>
        <w:t xml:space="preserve"> </w:t>
      </w:r>
    </w:p>
    <w:p w:rsidR="00A96921" w:rsidRDefault="00A96921" w:rsidP="00893DAF">
      <w:pPr>
        <w:jc w:val="both"/>
        <w:rPr>
          <w:lang w:val="hr-HR"/>
        </w:rPr>
      </w:pPr>
    </w:p>
    <w:p w:rsidR="00A96921" w:rsidRDefault="00A96921" w:rsidP="00893DAF">
      <w:pPr>
        <w:jc w:val="both"/>
        <w:rPr>
          <w:lang w:val="hr-HR"/>
        </w:rPr>
      </w:pPr>
    </w:p>
    <w:p w:rsidR="00014452" w:rsidRPr="0035178C" w:rsidRDefault="00014452" w:rsidP="00893DAF">
      <w:pPr>
        <w:jc w:val="both"/>
        <w:rPr>
          <w:b/>
          <w:lang w:val="hr-HR"/>
        </w:rPr>
      </w:pPr>
      <w:r w:rsidRPr="0035178C">
        <w:rPr>
          <w:b/>
          <w:lang w:val="hr-HR"/>
        </w:rPr>
        <w:t>PRIJAVE TRAŽBINA VJEROVNIKA:</w:t>
      </w:r>
    </w:p>
    <w:p w:rsidR="00A96921" w:rsidRDefault="00A96921" w:rsidP="00893DAF">
      <w:pPr>
        <w:jc w:val="both"/>
        <w:rPr>
          <w:lang w:val="hr-HR"/>
        </w:rPr>
      </w:pPr>
    </w:p>
    <w:p w:rsidR="00EB4F1C" w:rsidRDefault="00014452" w:rsidP="00893DAF">
      <w:pPr>
        <w:jc w:val="both"/>
        <w:rPr>
          <w:lang w:val="hr-HR"/>
        </w:rPr>
      </w:pPr>
      <w:r>
        <w:rPr>
          <w:lang w:val="hr-HR"/>
        </w:rPr>
        <w:t xml:space="preserve">Rješenjem o otvaranju tečajnog postupka St-233/15 od 01.10.2015.g. stečajni sudac pozvao je vjerovnike da prijave svoje tražbine u roku od 30 dana od </w:t>
      </w:r>
      <w:r w:rsidR="00EB4F1C">
        <w:rPr>
          <w:lang w:val="hr-HR"/>
        </w:rPr>
        <w:t xml:space="preserve">isteka 8. dana od objave oglasa na e-oglasnoj ploči suda, tako da je ovaj rok istekao sa danom 09. studenoga 2015.g. </w:t>
      </w:r>
      <w:r w:rsidR="00757DFF">
        <w:rPr>
          <w:lang w:val="hr-HR"/>
        </w:rPr>
        <w:t xml:space="preserve">Rješenjem St-233/15 od 22.02.2016.g. (donijeto u ponovljenom postupku nakon ukidnog rješenja Pž-7542/15 VTSRH) pozvani su vjerovnici </w:t>
      </w:r>
      <w:r w:rsidR="00A33EC6">
        <w:rPr>
          <w:lang w:val="hr-HR"/>
        </w:rPr>
        <w:t xml:space="preserve">viših isplatnih redova </w:t>
      </w:r>
      <w:r w:rsidR="00757DFF">
        <w:rPr>
          <w:lang w:val="hr-HR"/>
        </w:rPr>
        <w:t xml:space="preserve">da u daljnjem roku od 30 + 8 dana </w:t>
      </w:r>
      <w:r w:rsidR="00A33EC6">
        <w:rPr>
          <w:lang w:val="hr-HR"/>
        </w:rPr>
        <w:t xml:space="preserve">dostave stečajnom upravitelju svoje prijave tražbina, ovaj rok istekao je sa danom 31.03.2016.g. </w:t>
      </w:r>
      <w:r w:rsidR="00EB4F1C">
        <w:rPr>
          <w:lang w:val="hr-HR"/>
        </w:rPr>
        <w:t xml:space="preserve">Kako su, međutim, </w:t>
      </w:r>
      <w:r w:rsidR="00A33EC6">
        <w:rPr>
          <w:lang w:val="hr-HR"/>
        </w:rPr>
        <w:t xml:space="preserve">i </w:t>
      </w:r>
      <w:r w:rsidR="00EB4F1C">
        <w:rPr>
          <w:lang w:val="hr-HR"/>
        </w:rPr>
        <w:t>pojedini vjerovnici prijave svojih tražbina s</w:t>
      </w:r>
      <w:r w:rsidR="00A33EC6">
        <w:rPr>
          <w:lang w:val="hr-HR"/>
        </w:rPr>
        <w:t>tečajnom upravitelju dostavili nakon isteka</w:t>
      </w:r>
      <w:r w:rsidR="00EB4F1C">
        <w:rPr>
          <w:lang w:val="hr-HR"/>
        </w:rPr>
        <w:t xml:space="preserve"> roka</w:t>
      </w:r>
      <w:r w:rsidR="00A33EC6">
        <w:rPr>
          <w:lang w:val="hr-HR"/>
        </w:rPr>
        <w:t xml:space="preserve"> koji je utvrđen rješenjem St-233/15 od 01.10.2015.g.</w:t>
      </w:r>
      <w:r w:rsidR="00EB4F1C">
        <w:rPr>
          <w:lang w:val="hr-HR"/>
        </w:rPr>
        <w:t xml:space="preserve">, </w:t>
      </w:r>
      <w:r w:rsidR="00A33EC6">
        <w:rPr>
          <w:lang w:val="hr-HR"/>
        </w:rPr>
        <w:t>stečajni upravitelj ispitao je</w:t>
      </w:r>
      <w:r w:rsidR="00EB4F1C">
        <w:rPr>
          <w:lang w:val="hr-HR"/>
        </w:rPr>
        <w:t xml:space="preserve"> i u odgovarajuće tab</w:t>
      </w:r>
      <w:r w:rsidR="00A33EC6">
        <w:rPr>
          <w:lang w:val="hr-HR"/>
        </w:rPr>
        <w:t>lice (čl. 174 st. 1 SZ) uvrstio</w:t>
      </w:r>
      <w:r w:rsidR="00EB4F1C">
        <w:rPr>
          <w:lang w:val="hr-HR"/>
        </w:rPr>
        <w:t xml:space="preserve"> sve prijave pristigle </w:t>
      </w:r>
      <w:r w:rsidR="00A33EC6">
        <w:rPr>
          <w:lang w:val="hr-HR"/>
        </w:rPr>
        <w:t>najkasnije do 04.04.2016</w:t>
      </w:r>
      <w:r w:rsidR="003D317E">
        <w:rPr>
          <w:lang w:val="hr-HR"/>
        </w:rPr>
        <w:t xml:space="preserve">.g., </w:t>
      </w:r>
      <w:r w:rsidR="00A33EC6">
        <w:rPr>
          <w:lang w:val="hr-HR"/>
        </w:rPr>
        <w:t xml:space="preserve">te ih je </w:t>
      </w:r>
      <w:r w:rsidR="00EB4F1C">
        <w:rPr>
          <w:lang w:val="hr-HR"/>
        </w:rPr>
        <w:t xml:space="preserve">do roka u kojem je </w:t>
      </w:r>
      <w:r w:rsidR="00A33EC6">
        <w:rPr>
          <w:lang w:val="hr-HR"/>
        </w:rPr>
        <w:t xml:space="preserve">to </w:t>
      </w:r>
      <w:r w:rsidR="00EB4F1C">
        <w:rPr>
          <w:lang w:val="hr-HR"/>
        </w:rPr>
        <w:t>dužan</w:t>
      </w:r>
      <w:r w:rsidR="00A33EC6">
        <w:rPr>
          <w:lang w:val="hr-HR"/>
        </w:rPr>
        <w:t>, tablice izložio</w:t>
      </w:r>
      <w:r w:rsidR="00EB4F1C">
        <w:rPr>
          <w:lang w:val="hr-HR"/>
        </w:rPr>
        <w:t xml:space="preserve"> na uvid svim sudionicima</w:t>
      </w:r>
      <w:r w:rsidR="00A33EC6">
        <w:rPr>
          <w:lang w:val="hr-HR"/>
        </w:rPr>
        <w:t>.</w:t>
      </w:r>
      <w:r w:rsidR="00EB4F1C">
        <w:rPr>
          <w:lang w:val="hr-HR"/>
        </w:rPr>
        <w:t xml:space="preserve"> Tako je stečajni upravite</w:t>
      </w:r>
      <w:r w:rsidR="003D317E">
        <w:rPr>
          <w:lang w:val="hr-HR"/>
        </w:rPr>
        <w:t>lj zaprimio i ispitao ukupno</w:t>
      </w:r>
      <w:r w:rsidR="00C23EC3">
        <w:rPr>
          <w:lang w:val="hr-HR"/>
        </w:rPr>
        <w:t xml:space="preserve"> 26</w:t>
      </w:r>
      <w:r w:rsidR="00EB4F1C">
        <w:rPr>
          <w:lang w:val="hr-HR"/>
        </w:rPr>
        <w:t xml:space="preserve"> prijavljenih tražbina</w:t>
      </w:r>
      <w:r w:rsidR="003D317E">
        <w:rPr>
          <w:lang w:val="hr-HR"/>
        </w:rPr>
        <w:t xml:space="preserve">, </w:t>
      </w:r>
      <w:r w:rsidR="00C23EC3">
        <w:rPr>
          <w:lang w:val="hr-HR"/>
        </w:rPr>
        <w:t>a e</w:t>
      </w:r>
      <w:r w:rsidR="00A33EC6">
        <w:rPr>
          <w:lang w:val="hr-HR"/>
        </w:rPr>
        <w:t>ventualno</w:t>
      </w:r>
      <w:r w:rsidR="003D317E">
        <w:rPr>
          <w:lang w:val="hr-HR"/>
        </w:rPr>
        <w:t xml:space="preserve"> nakon roka </w:t>
      </w:r>
      <w:r w:rsidR="00A33EC6">
        <w:rPr>
          <w:lang w:val="hr-HR"/>
        </w:rPr>
        <w:t xml:space="preserve">naknadno </w:t>
      </w:r>
      <w:r w:rsidR="003D317E">
        <w:rPr>
          <w:lang w:val="hr-HR"/>
        </w:rPr>
        <w:t>zaprimljene prijave tražbina biti predmet ispitivanja na posebnom ispitnom ročištu.</w:t>
      </w:r>
      <w:r w:rsidR="00EB4F1C">
        <w:rPr>
          <w:lang w:val="hr-HR"/>
        </w:rPr>
        <w:t xml:space="preserve"> </w:t>
      </w:r>
    </w:p>
    <w:p w:rsidR="00EB4F1C" w:rsidRDefault="00EB4F1C" w:rsidP="00893DAF">
      <w:pPr>
        <w:jc w:val="both"/>
        <w:rPr>
          <w:lang w:val="hr-HR"/>
        </w:rPr>
      </w:pPr>
    </w:p>
    <w:p w:rsidR="00C23EC3" w:rsidRDefault="006A7F08" w:rsidP="00EB4F1C">
      <w:pPr>
        <w:jc w:val="both"/>
        <w:rPr>
          <w:lang w:val="hr-HR"/>
        </w:rPr>
      </w:pPr>
      <w:r>
        <w:rPr>
          <w:lang w:val="hr-HR"/>
        </w:rPr>
        <w:t xml:space="preserve">Do dana sastavljanja ovog izvješća </w:t>
      </w:r>
      <w:r w:rsidR="00A33EC6">
        <w:rPr>
          <w:lang w:val="hr-HR"/>
        </w:rPr>
        <w:t>stečajni upravitelj</w:t>
      </w:r>
      <w:r w:rsidR="00C23EC3">
        <w:rPr>
          <w:lang w:val="hr-HR"/>
        </w:rPr>
        <w:t xml:space="preserve"> zaprimio je i ispitao ukupno 26</w:t>
      </w:r>
      <w:r>
        <w:rPr>
          <w:lang w:val="hr-HR"/>
        </w:rPr>
        <w:t xml:space="preserve"> tražbina</w:t>
      </w:r>
      <w:r w:rsidR="00EB4F1C">
        <w:rPr>
          <w:lang w:val="hr-HR"/>
        </w:rPr>
        <w:t xml:space="preserve"> vjerov</w:t>
      </w:r>
      <w:r>
        <w:rPr>
          <w:lang w:val="hr-HR"/>
        </w:rPr>
        <w:t>nika</w:t>
      </w:r>
      <w:r w:rsidR="00A33EC6">
        <w:rPr>
          <w:lang w:val="hr-HR"/>
        </w:rPr>
        <w:t xml:space="preserve"> viših isplatnih redova</w:t>
      </w:r>
      <w:r>
        <w:rPr>
          <w:lang w:val="hr-HR"/>
        </w:rPr>
        <w:t xml:space="preserve">, a </w:t>
      </w:r>
      <w:r w:rsidR="00A33EC6">
        <w:rPr>
          <w:lang w:val="hr-HR"/>
        </w:rPr>
        <w:t>prijavljene tražbine iznose</w:t>
      </w:r>
      <w:r w:rsidR="00C23EC3">
        <w:rPr>
          <w:lang w:val="hr-HR"/>
        </w:rPr>
        <w:t xml:space="preserve"> ukupno 295.121.275,59</w:t>
      </w:r>
      <w:r w:rsidR="00EB4F1C">
        <w:rPr>
          <w:lang w:val="hr-HR"/>
        </w:rPr>
        <w:t xml:space="preserve"> kn,  i sve predstavljaju tražbine koje se svrstavaju u II viši isplatni red. Stečajni upravitelj ispitao je i priznao je tražbine vjerovnika u II višem isplatnom redu u ukpnom iz</w:t>
      </w:r>
      <w:r w:rsidR="00C23EC3">
        <w:rPr>
          <w:lang w:val="hr-HR"/>
        </w:rPr>
        <w:t>nosu od 233.383.922,58</w:t>
      </w:r>
      <w:r w:rsidR="00EB4F1C">
        <w:rPr>
          <w:lang w:val="hr-HR"/>
        </w:rPr>
        <w:t xml:space="preserve">   kn,  </w:t>
      </w:r>
      <w:r w:rsidR="00C23EC3">
        <w:rPr>
          <w:lang w:val="hr-HR"/>
        </w:rPr>
        <w:t xml:space="preserve"> </w:t>
      </w:r>
      <w:r w:rsidR="00EB4F1C">
        <w:rPr>
          <w:lang w:val="hr-HR"/>
        </w:rPr>
        <w:t>dok  je  osporio  tražbine  ovih vjerovnika u iznosu</w:t>
      </w:r>
      <w:r w:rsidR="00C23EC3">
        <w:rPr>
          <w:lang w:val="hr-HR"/>
        </w:rPr>
        <w:t xml:space="preserve"> od ukupno 61.737.353,01</w:t>
      </w:r>
      <w:r w:rsidR="00EB4F1C">
        <w:rPr>
          <w:lang w:val="hr-HR"/>
        </w:rPr>
        <w:t xml:space="preserve"> k</w:t>
      </w:r>
      <w:r w:rsidR="00C23EC3">
        <w:rPr>
          <w:lang w:val="hr-HR"/>
        </w:rPr>
        <w:t>u</w:t>
      </w:r>
      <w:r w:rsidR="00EB4F1C">
        <w:rPr>
          <w:lang w:val="hr-HR"/>
        </w:rPr>
        <w:t>n</w:t>
      </w:r>
      <w:r w:rsidR="00C23EC3">
        <w:rPr>
          <w:lang w:val="hr-HR"/>
        </w:rPr>
        <w:t>a</w:t>
      </w:r>
      <w:r w:rsidR="00EB4F1C">
        <w:rPr>
          <w:lang w:val="hr-HR"/>
        </w:rPr>
        <w:t>.</w:t>
      </w:r>
      <w:r w:rsidR="00C23EC3">
        <w:rPr>
          <w:lang w:val="hr-HR"/>
        </w:rPr>
        <w:t xml:space="preserve"> </w:t>
      </w:r>
      <w:r w:rsidR="00EB4F1C">
        <w:rPr>
          <w:lang w:val="hr-HR"/>
        </w:rPr>
        <w:t xml:space="preserve"> Razlozi </w:t>
      </w:r>
    </w:p>
    <w:p w:rsidR="00C23EC3" w:rsidRPr="00C23EC3" w:rsidRDefault="00C23EC3" w:rsidP="00C23EC3">
      <w:pPr>
        <w:numPr>
          <w:ilvl w:val="0"/>
          <w:numId w:val="20"/>
        </w:numPr>
        <w:jc w:val="both"/>
        <w:rPr>
          <w:lang w:val="hr-HR"/>
        </w:rPr>
      </w:pPr>
      <w:r>
        <w:rPr>
          <w:lang w:val="hr-HR"/>
        </w:rPr>
        <w:lastRenderedPageBreak/>
        <w:t>8</w:t>
      </w:r>
      <w:r>
        <w:rPr>
          <w:lang w:val="hr-HR"/>
        </w:rPr>
        <w:tab/>
        <w:t>-</w:t>
      </w:r>
    </w:p>
    <w:p w:rsidR="00C23EC3" w:rsidRDefault="00C23EC3" w:rsidP="00EB4F1C">
      <w:pPr>
        <w:jc w:val="both"/>
        <w:rPr>
          <w:lang w:val="hr-HR"/>
        </w:rPr>
      </w:pPr>
    </w:p>
    <w:p w:rsidR="00C23EC3" w:rsidRDefault="00C23EC3" w:rsidP="00EB4F1C">
      <w:pPr>
        <w:jc w:val="both"/>
        <w:rPr>
          <w:lang w:val="hr-HR"/>
        </w:rPr>
      </w:pPr>
    </w:p>
    <w:p w:rsidR="00EB4F1C" w:rsidRDefault="00EB4F1C" w:rsidP="00EB4F1C">
      <w:pPr>
        <w:jc w:val="both"/>
        <w:rPr>
          <w:lang w:val="hr-HR"/>
        </w:rPr>
      </w:pPr>
      <w:r>
        <w:rPr>
          <w:lang w:val="hr-HR"/>
        </w:rPr>
        <w:t xml:space="preserve">osporavanja izrijekom </w:t>
      </w:r>
      <w:r w:rsidR="006A7F08">
        <w:rPr>
          <w:lang w:val="hr-HR"/>
        </w:rPr>
        <w:t>su navedeni u posebnom pregledu koji je sastavni dio tablica</w:t>
      </w:r>
      <w:r>
        <w:rPr>
          <w:lang w:val="hr-HR"/>
        </w:rPr>
        <w:t xml:space="preserve"> osporenih tražbina. U odnosu na priznate tražbine, stečajni upravitelj nije našao razloga osporiti one prijavljene tražbine vjerovnika, koje se temelje ili na ovršnim ispravama ili pak na vjerodostojim ispravama, a koje obveze su evidentirane i u poslovnim knjigama stečajnog dužnika. Rekapitulacija svih prijavljenih tražbina čini prilog izvješću.</w:t>
      </w:r>
    </w:p>
    <w:p w:rsidR="00A33EC6" w:rsidRDefault="00A33EC6" w:rsidP="00893DAF">
      <w:pPr>
        <w:jc w:val="both"/>
        <w:rPr>
          <w:lang w:val="hr-HR"/>
        </w:rPr>
      </w:pPr>
    </w:p>
    <w:p w:rsidR="00A33EC6" w:rsidRDefault="00A33EC6" w:rsidP="00893DAF">
      <w:pPr>
        <w:jc w:val="both"/>
        <w:rPr>
          <w:lang w:val="hr-HR"/>
        </w:rPr>
      </w:pPr>
    </w:p>
    <w:p w:rsidR="003754DC" w:rsidRDefault="00014452" w:rsidP="00893DAF">
      <w:pPr>
        <w:jc w:val="both"/>
        <w:rPr>
          <w:lang w:val="hr-HR"/>
        </w:rPr>
      </w:pPr>
      <w:r w:rsidRPr="00A75C25">
        <w:rPr>
          <w:b/>
          <w:lang w:val="hr-HR"/>
        </w:rPr>
        <w:t>SUDSKI POSTUPCI</w:t>
      </w:r>
      <w:r>
        <w:rPr>
          <w:lang w:val="hr-HR"/>
        </w:rPr>
        <w:t>:</w:t>
      </w:r>
    </w:p>
    <w:p w:rsidR="00C23EC3" w:rsidRDefault="00C23EC3" w:rsidP="00893DAF">
      <w:pPr>
        <w:jc w:val="both"/>
        <w:rPr>
          <w:lang w:val="hr-HR"/>
        </w:rPr>
      </w:pPr>
    </w:p>
    <w:p w:rsidR="00E32121" w:rsidRDefault="00BE5783" w:rsidP="00E32121">
      <w:pPr>
        <w:jc w:val="both"/>
        <w:rPr>
          <w:lang w:val="hr-HR"/>
        </w:rPr>
      </w:pPr>
      <w:r>
        <w:rPr>
          <w:lang w:val="hr-HR"/>
        </w:rPr>
        <w:t xml:space="preserve">Stečajni dužnik bio je, </w:t>
      </w:r>
      <w:r w:rsidR="00EB4F1C">
        <w:rPr>
          <w:lang w:val="hr-HR"/>
        </w:rPr>
        <w:t xml:space="preserve">a prema podacima koje dobio od dužnika i odvjetnika koji su zastupali dužnika, </w:t>
      </w:r>
      <w:r>
        <w:rPr>
          <w:lang w:val="hr-HR"/>
        </w:rPr>
        <w:t>u vrijeme otvaranja stečajn</w:t>
      </w:r>
      <w:r w:rsidR="00EB4F1C">
        <w:rPr>
          <w:lang w:val="hr-HR"/>
        </w:rPr>
        <w:t>og postupka, stranka u ukupno 58</w:t>
      </w:r>
      <w:r>
        <w:rPr>
          <w:lang w:val="hr-HR"/>
        </w:rPr>
        <w:t xml:space="preserve"> sudskih parničnih i ovršnih postupaka, </w:t>
      </w:r>
      <w:r w:rsidR="00EB4F1C">
        <w:rPr>
          <w:lang w:val="hr-HR"/>
        </w:rPr>
        <w:t xml:space="preserve">i to u </w:t>
      </w:r>
      <w:r w:rsidR="00C60B85">
        <w:rPr>
          <w:lang w:val="hr-HR"/>
        </w:rPr>
        <w:t xml:space="preserve">34 predmeta kao tuženik/ovršenik, a u 24 predmeta kao tužitelj/ovrhovoditelj/ odn. oštećenik u kaznenom postupku. </w:t>
      </w:r>
      <w:r>
        <w:rPr>
          <w:lang w:val="hr-HR"/>
        </w:rPr>
        <w:t xml:space="preserve">Stečajni upravitelj uputio </w:t>
      </w:r>
      <w:r w:rsidR="008F12F8">
        <w:rPr>
          <w:lang w:val="hr-HR"/>
        </w:rPr>
        <w:t xml:space="preserve"> </w:t>
      </w:r>
      <w:r>
        <w:rPr>
          <w:lang w:val="hr-HR"/>
        </w:rPr>
        <w:t>je obavijesti na sve postupke u tijeku sa prijedlogom da nadležni sudovi donesu rješenja o prekidu postupaka (čl. 212 ZPP)</w:t>
      </w:r>
      <w:r w:rsidR="00C60B85">
        <w:rPr>
          <w:lang w:val="hr-HR"/>
        </w:rPr>
        <w:t>, a u tri slučaja bio sam prisiljen protiv sudskih odluka donijetih nakon otvaranja stečajnog postupka izjaviti žalbe</w:t>
      </w:r>
      <w:r>
        <w:rPr>
          <w:lang w:val="hr-HR"/>
        </w:rPr>
        <w:t>.</w:t>
      </w:r>
      <w:r w:rsidR="00C60B85">
        <w:rPr>
          <w:lang w:val="hr-HR"/>
        </w:rPr>
        <w:t xml:space="preserve"> U dva upravno-sudska postupka dužnik je u svojstvu zainteresirane osobe u postupcima pred Upravnim sudom.</w:t>
      </w:r>
      <w:r>
        <w:rPr>
          <w:lang w:val="hr-HR"/>
        </w:rPr>
        <w:t xml:space="preserve"> Popis </w:t>
      </w:r>
      <w:r w:rsidR="00C60B85">
        <w:rPr>
          <w:lang w:val="hr-HR"/>
        </w:rPr>
        <w:t xml:space="preserve">svih </w:t>
      </w:r>
      <w:r>
        <w:rPr>
          <w:lang w:val="hr-HR"/>
        </w:rPr>
        <w:t xml:space="preserve">zatečenih </w:t>
      </w:r>
      <w:r w:rsidR="00C60B85">
        <w:rPr>
          <w:lang w:val="hr-HR"/>
        </w:rPr>
        <w:t xml:space="preserve">i predanih </w:t>
      </w:r>
      <w:r>
        <w:rPr>
          <w:lang w:val="hr-HR"/>
        </w:rPr>
        <w:t>pr</w:t>
      </w:r>
      <w:r w:rsidR="008F12F8">
        <w:rPr>
          <w:lang w:val="hr-HR"/>
        </w:rPr>
        <w:t xml:space="preserve">edmeta nalazi se u prilogu ovom </w:t>
      </w:r>
      <w:r>
        <w:rPr>
          <w:lang w:val="hr-HR"/>
        </w:rPr>
        <w:t>izvješću.</w:t>
      </w:r>
    </w:p>
    <w:p w:rsidR="007941AB" w:rsidRDefault="007941AB" w:rsidP="00893DAF">
      <w:pPr>
        <w:jc w:val="both"/>
        <w:rPr>
          <w:lang w:val="hr-HR"/>
        </w:rPr>
      </w:pPr>
    </w:p>
    <w:p w:rsidR="00FE4237" w:rsidRDefault="00FE4237" w:rsidP="00893DAF">
      <w:pPr>
        <w:jc w:val="both"/>
        <w:rPr>
          <w:b/>
          <w:lang w:val="hr-HR"/>
        </w:rPr>
      </w:pPr>
    </w:p>
    <w:p w:rsidR="00B216E3" w:rsidRDefault="00661D90" w:rsidP="00893DAF">
      <w:pPr>
        <w:jc w:val="both"/>
        <w:rPr>
          <w:lang w:val="hr-HR"/>
        </w:rPr>
      </w:pPr>
      <w:r>
        <w:rPr>
          <w:b/>
          <w:lang w:val="hr-HR"/>
        </w:rPr>
        <w:t>PRAVNA RADNJA</w:t>
      </w:r>
      <w:r w:rsidR="00B216E3" w:rsidRPr="00A75C25">
        <w:rPr>
          <w:b/>
          <w:lang w:val="hr-HR"/>
        </w:rPr>
        <w:t xml:space="preserve"> OD POSEBNE VAŽNOSTI – čl. 159 SZ</w:t>
      </w:r>
      <w:r w:rsidR="00B216E3">
        <w:rPr>
          <w:lang w:val="hr-HR"/>
        </w:rPr>
        <w:t>:</w:t>
      </w:r>
    </w:p>
    <w:p w:rsidR="00FE4237" w:rsidRDefault="00FE4237" w:rsidP="00893DAF">
      <w:pPr>
        <w:jc w:val="both"/>
        <w:rPr>
          <w:lang w:val="hr-HR"/>
        </w:rPr>
      </w:pPr>
    </w:p>
    <w:p w:rsidR="00FE4237" w:rsidRDefault="00455098" w:rsidP="00893DAF">
      <w:pPr>
        <w:jc w:val="both"/>
        <w:rPr>
          <w:lang w:val="hr-HR"/>
        </w:rPr>
      </w:pPr>
      <w:r>
        <w:rPr>
          <w:lang w:val="hr-HR"/>
        </w:rPr>
        <w:t>U postupku predst</w:t>
      </w:r>
      <w:r w:rsidR="00B216E3">
        <w:rPr>
          <w:lang w:val="hr-HR"/>
        </w:rPr>
        <w:t xml:space="preserve">ečajne nagodbe koji se provodi nad društvom PRVA ULAGANJA d.o.o. Zagreb pred FINA Regionalni centar Zagreb, Nagodbeno vijeće HR01, Klasa: UP-I/110/07/14-01/610, ovaj stečajni dužnik najveći je vjerovnik </w:t>
      </w:r>
      <w:r w:rsidR="0051135A">
        <w:rPr>
          <w:lang w:val="hr-HR"/>
        </w:rPr>
        <w:t>nagodben</w:t>
      </w:r>
      <w:r w:rsidR="00661D90">
        <w:rPr>
          <w:lang w:val="hr-HR"/>
        </w:rPr>
        <w:t xml:space="preserve">og dužnika </w:t>
      </w:r>
      <w:r w:rsidR="00B216E3">
        <w:rPr>
          <w:lang w:val="hr-HR"/>
        </w:rPr>
        <w:t>sa pravom glasa, čija je tražbina utvrđena u iznosu od 32.504.427,69 kn (ukupni iznos utvrđenih tražbina iznosi 59.194.392,16 kn). Izmijenjenim Planom restrukturiranja nagodbenog dužnika pre</w:t>
      </w:r>
      <w:r w:rsidR="00441585">
        <w:rPr>
          <w:lang w:val="hr-HR"/>
        </w:rPr>
        <w:t>d</w:t>
      </w:r>
      <w:r w:rsidR="00B216E3">
        <w:rPr>
          <w:lang w:val="hr-HR"/>
        </w:rPr>
        <w:t>viđen je otpis 66% utvrđenih tražbina vjerovnika,</w:t>
      </w:r>
      <w:r>
        <w:rPr>
          <w:lang w:val="hr-HR"/>
        </w:rPr>
        <w:t xml:space="preserve"> </w:t>
      </w:r>
      <w:r w:rsidR="00441585">
        <w:rPr>
          <w:lang w:val="hr-HR"/>
        </w:rPr>
        <w:t xml:space="preserve">a preostatak </w:t>
      </w:r>
      <w:r>
        <w:rPr>
          <w:lang w:val="hr-HR"/>
        </w:rPr>
        <w:t xml:space="preserve">namiriti </w:t>
      </w:r>
      <w:r w:rsidR="00441585">
        <w:rPr>
          <w:lang w:val="hr-HR"/>
        </w:rPr>
        <w:t>prijenosom prava vlasništva dionica</w:t>
      </w:r>
      <w:r>
        <w:rPr>
          <w:lang w:val="hr-HR"/>
        </w:rPr>
        <w:t xml:space="preserve"> INDUSTROGRADNJA GRUPE d.d. Zagreb, oznake IND-R-A, nominalne vrijednosti 1.000,00 kn po dionici)</w:t>
      </w:r>
      <w:r w:rsidR="00B216E3">
        <w:rPr>
          <w:lang w:val="hr-HR"/>
        </w:rPr>
        <w:t xml:space="preserve">. </w:t>
      </w:r>
      <w:r>
        <w:rPr>
          <w:lang w:val="hr-HR"/>
        </w:rPr>
        <w:t>FINA je zakazala ročište za glasovanje o izmijenom Planu restrukt</w:t>
      </w:r>
      <w:r w:rsidR="00441585">
        <w:rPr>
          <w:lang w:val="hr-HR"/>
        </w:rPr>
        <w:t>uriranja za dan 20.11.2015.g., a</w:t>
      </w:r>
      <w:r>
        <w:rPr>
          <w:lang w:val="hr-HR"/>
        </w:rPr>
        <w:t xml:space="preserve"> </w:t>
      </w:r>
      <w:r w:rsidR="00441585">
        <w:rPr>
          <w:lang w:val="hr-HR"/>
        </w:rPr>
        <w:t>moj zahtjev da ono odgodi radi pribavljanja suglasnosti skupštine vjerovnika</w:t>
      </w:r>
      <w:r>
        <w:rPr>
          <w:lang w:val="hr-HR"/>
        </w:rPr>
        <w:t>, s obzirom se ovdje radi</w:t>
      </w:r>
      <w:r w:rsidR="00661D90">
        <w:rPr>
          <w:lang w:val="hr-HR"/>
        </w:rPr>
        <w:t>, prema mojoj ocjeni,</w:t>
      </w:r>
      <w:r>
        <w:rPr>
          <w:lang w:val="hr-HR"/>
        </w:rPr>
        <w:t xml:space="preserve"> o pravnoj radnji od posebne važnosti za stečajni postupak u smislu odredbe čl. 159 SZ, </w:t>
      </w:r>
      <w:r w:rsidR="00441585">
        <w:rPr>
          <w:lang w:val="hr-HR"/>
        </w:rPr>
        <w:t xml:space="preserve">nagodbeno vijeće je odbilo (obrazlažući to istekom roka u kojem se postupak pred FINA mora okončati). Kako je Zakonom o financijskom poslovanju i predstečajnim nagodbama za apstinenciju od glavoanja propisana predmnijeva da je vjerovnik glasovao PROTIV prihvaćanja plana, to bi u konkretnom slučaju dovelo do obustave postupka predstečajne nagodbe i </w:t>
      </w:r>
      <w:r w:rsidR="00661D90">
        <w:rPr>
          <w:lang w:val="hr-HR"/>
        </w:rPr>
        <w:t xml:space="preserve">obaveznog </w:t>
      </w:r>
      <w:r w:rsidR="00441585">
        <w:rPr>
          <w:lang w:val="hr-HR"/>
        </w:rPr>
        <w:t>podnošenja prijedloga za otvaranje stečajnog postupka od strane FINA. Suočen i sa najavom mogućih zahtjeva za naknadu štete</w:t>
      </w:r>
      <w:r w:rsidR="007B02B9">
        <w:rPr>
          <w:lang w:val="hr-HR"/>
        </w:rPr>
        <w:t xml:space="preserve"> od strane nekih vjerovnika</w:t>
      </w:r>
      <w:r w:rsidR="00441585">
        <w:rPr>
          <w:lang w:val="hr-HR"/>
        </w:rPr>
        <w:t xml:space="preserve"> (utemeljeno na vjerojatnosti da će vjerovnici u postupku prisilne nagodbe biti barem djelomično namireni, dok u stečajnom postupku – s obzirom na stanje imovine dužnika – nema nikakv</w:t>
      </w:r>
      <w:r w:rsidR="00661D90">
        <w:rPr>
          <w:lang w:val="hr-HR"/>
        </w:rPr>
        <w:t>ih izgleda za njihovo namirenje), na ročištu 20.11.2015.g. glasovao sam u ime stečajnog dužnika ZA prihvaćanje Plana, a u prijedlog odluka</w:t>
      </w:r>
      <w:r w:rsidR="00D251E9">
        <w:rPr>
          <w:lang w:val="hr-HR"/>
        </w:rPr>
        <w:t xml:space="preserve"> o kojima bi se vjerovnici trebali </w:t>
      </w:r>
      <w:r w:rsidR="00661D90">
        <w:rPr>
          <w:lang w:val="hr-HR"/>
        </w:rPr>
        <w:t xml:space="preserve">na ovom ročištu </w:t>
      </w:r>
      <w:r w:rsidR="00D251E9">
        <w:rPr>
          <w:lang w:val="hr-HR"/>
        </w:rPr>
        <w:t>izjasniti</w:t>
      </w:r>
      <w:r w:rsidR="000B760B">
        <w:rPr>
          <w:lang w:val="hr-HR"/>
        </w:rPr>
        <w:t xml:space="preserve"> (pod toč. 4.)</w:t>
      </w:r>
      <w:r w:rsidR="00661D90">
        <w:rPr>
          <w:lang w:val="hr-HR"/>
        </w:rPr>
        <w:t xml:space="preserve"> nalazi se tražena suglasnost iz čl. 159 SZ</w:t>
      </w:r>
      <w:r w:rsidR="00D251E9">
        <w:rPr>
          <w:lang w:val="hr-HR"/>
        </w:rPr>
        <w:t>.</w:t>
      </w:r>
      <w:r>
        <w:rPr>
          <w:lang w:val="hr-HR"/>
        </w:rPr>
        <w:t xml:space="preserve"> </w:t>
      </w:r>
      <w:r w:rsidR="00C23EC3">
        <w:rPr>
          <w:lang w:val="hr-HR"/>
        </w:rPr>
        <w:t>Rješenjem od 27.11.2015.g. FINA</w:t>
      </w:r>
      <w:r w:rsidR="00FE4237">
        <w:rPr>
          <w:lang w:val="hr-HR"/>
        </w:rPr>
        <w:t xml:space="preserve"> je proglasila Plan financijskog restrukturiranja društva PRVA ULAGANJA d.o.o. Zagreb </w:t>
      </w:r>
    </w:p>
    <w:p w:rsidR="00FE4237" w:rsidRDefault="00FE4237" w:rsidP="00FE4237">
      <w:pPr>
        <w:numPr>
          <w:ilvl w:val="0"/>
          <w:numId w:val="20"/>
        </w:numPr>
        <w:jc w:val="both"/>
        <w:rPr>
          <w:lang w:val="hr-HR"/>
        </w:rPr>
      </w:pPr>
      <w:r>
        <w:rPr>
          <w:lang w:val="hr-HR"/>
        </w:rPr>
        <w:lastRenderedPageBreak/>
        <w:t>9</w:t>
      </w:r>
      <w:r>
        <w:rPr>
          <w:lang w:val="hr-HR"/>
        </w:rPr>
        <w:tab/>
        <w:t>-</w:t>
      </w:r>
    </w:p>
    <w:p w:rsidR="00FE4237" w:rsidRDefault="00FE4237" w:rsidP="00FE4237">
      <w:pPr>
        <w:ind w:left="4680"/>
        <w:jc w:val="both"/>
        <w:rPr>
          <w:lang w:val="hr-HR"/>
        </w:rPr>
      </w:pPr>
    </w:p>
    <w:p w:rsidR="00FE4237" w:rsidRDefault="00FE4237" w:rsidP="00893DAF">
      <w:pPr>
        <w:jc w:val="both"/>
        <w:rPr>
          <w:lang w:val="hr-HR"/>
        </w:rPr>
      </w:pPr>
    </w:p>
    <w:p w:rsidR="00B216E3" w:rsidRDefault="00FE4237" w:rsidP="00893DAF">
      <w:pPr>
        <w:jc w:val="both"/>
        <w:rPr>
          <w:lang w:val="hr-HR"/>
        </w:rPr>
      </w:pPr>
      <w:r>
        <w:rPr>
          <w:lang w:val="hr-HR"/>
        </w:rPr>
        <w:t>prihvaćenim, a protiv tog rješenja je vjerovnik CENTAR BANKA d.d. u stečaju, Zagreb, izjavio žalbu, do dana sastavljanja ovog izvješća nije zaprimljena drugostupanjska odluka.</w:t>
      </w:r>
      <w:r w:rsidR="00661D90">
        <w:rPr>
          <w:lang w:val="hr-HR"/>
        </w:rPr>
        <w:t xml:space="preserve"> Ukoliko se vjerovnici ne bi potrebnom većinom izjasnili za prihvaćanje prijedloga donošenja odluke pod red.br. 4, u takvom slučaju stečajni upravitelj ostvario bi volju vjerovnika uskratom pristanka na sklapanje predstečajne nagodbe u sudskom dijelu postupka za sklapanja predstečajne nagodbe.</w:t>
      </w:r>
    </w:p>
    <w:p w:rsidR="00B216E3" w:rsidRDefault="00B216E3" w:rsidP="00893DAF">
      <w:pPr>
        <w:jc w:val="both"/>
        <w:rPr>
          <w:lang w:val="hr-HR"/>
        </w:rPr>
      </w:pPr>
    </w:p>
    <w:p w:rsidR="00FE4237" w:rsidRDefault="00FE4237" w:rsidP="00893DAF">
      <w:pPr>
        <w:jc w:val="both"/>
        <w:rPr>
          <w:lang w:val="hr-HR"/>
        </w:rPr>
      </w:pPr>
    </w:p>
    <w:p w:rsidR="00014452" w:rsidRPr="00A75C25" w:rsidRDefault="00014452" w:rsidP="00893DAF">
      <w:pPr>
        <w:jc w:val="both"/>
        <w:rPr>
          <w:b/>
          <w:lang w:val="hr-HR"/>
        </w:rPr>
      </w:pPr>
    </w:p>
    <w:p w:rsidR="00681F36" w:rsidRDefault="00A75C25" w:rsidP="00893DAF">
      <w:pPr>
        <w:jc w:val="both"/>
        <w:rPr>
          <w:b/>
          <w:lang w:val="hr-HR"/>
        </w:rPr>
      </w:pPr>
      <w:r w:rsidRPr="00A75C25">
        <w:rPr>
          <w:b/>
          <w:lang w:val="hr-HR"/>
        </w:rPr>
        <w:t>STANJE PREUZETIH POSLOVNIH KNJIGA DUŽNIKA:</w:t>
      </w:r>
    </w:p>
    <w:p w:rsidR="00FE4237" w:rsidRPr="00A75C25" w:rsidRDefault="00FE4237" w:rsidP="00893DAF">
      <w:pPr>
        <w:jc w:val="both"/>
        <w:rPr>
          <w:b/>
          <w:lang w:val="hr-HR"/>
        </w:rPr>
      </w:pPr>
    </w:p>
    <w:p w:rsidR="00900D92" w:rsidRDefault="00B51C74" w:rsidP="00893DAF">
      <w:pPr>
        <w:jc w:val="both"/>
        <w:rPr>
          <w:lang w:val="hr-HR"/>
        </w:rPr>
      </w:pPr>
      <w:r>
        <w:rPr>
          <w:lang w:val="hr-HR"/>
        </w:rPr>
        <w:t>Prigodom otvaranja stečajnog postupka preuzeta je bil</w:t>
      </w:r>
      <w:r w:rsidR="00F9041B">
        <w:rPr>
          <w:lang w:val="hr-HR"/>
        </w:rPr>
        <w:t xml:space="preserve">anca dužnika u kojoj su provedena knjiženja do dana </w:t>
      </w:r>
      <w:r w:rsidR="003754DC" w:rsidRPr="00C60B85">
        <w:rPr>
          <w:b/>
          <w:lang w:val="hr-HR"/>
        </w:rPr>
        <w:t>3</w:t>
      </w:r>
      <w:r w:rsidRPr="00C60B85">
        <w:rPr>
          <w:b/>
          <w:lang w:val="hr-HR"/>
        </w:rPr>
        <w:t>0</w:t>
      </w:r>
      <w:r w:rsidR="00B216E3">
        <w:rPr>
          <w:b/>
          <w:lang w:val="hr-HR"/>
        </w:rPr>
        <w:t>. r</w:t>
      </w:r>
      <w:r w:rsidR="003754DC" w:rsidRPr="00C60B85">
        <w:rPr>
          <w:b/>
          <w:lang w:val="hr-HR"/>
        </w:rPr>
        <w:t>ujna 2015</w:t>
      </w:r>
      <w:r w:rsidRPr="00C60B85">
        <w:rPr>
          <w:b/>
          <w:lang w:val="hr-HR"/>
        </w:rPr>
        <w:t>.g</w:t>
      </w:r>
      <w:r>
        <w:rPr>
          <w:lang w:val="hr-HR"/>
        </w:rPr>
        <w:t>., iz koje u ovom izvješću</w:t>
      </w:r>
      <w:r w:rsidR="00070CDD">
        <w:rPr>
          <w:lang w:val="hr-HR"/>
        </w:rPr>
        <w:t>, utemeljeno na provedenoj analizi od strane angažiranog ovlaštenog revizora,</w:t>
      </w:r>
      <w:r>
        <w:rPr>
          <w:lang w:val="hr-HR"/>
        </w:rPr>
        <w:t xml:space="preserve"> iznosim najvažnije pozicije</w:t>
      </w:r>
      <w:r w:rsidR="000B760B">
        <w:rPr>
          <w:lang w:val="hr-HR"/>
        </w:rPr>
        <w:t xml:space="preserve">. </w:t>
      </w:r>
    </w:p>
    <w:p w:rsidR="007A7D3E" w:rsidRDefault="007A7D3E" w:rsidP="00F9041B">
      <w:pPr>
        <w:jc w:val="both"/>
      </w:pPr>
    </w:p>
    <w:p w:rsidR="00F9041B" w:rsidRPr="00A75C25" w:rsidRDefault="00A75C25" w:rsidP="00F9041B">
      <w:pPr>
        <w:jc w:val="both"/>
        <w:rPr>
          <w:b/>
        </w:rPr>
      </w:pPr>
      <w:r>
        <w:rPr>
          <w:b/>
        </w:rPr>
        <w:t xml:space="preserve">Klasa 0 – materijalna i nematerijalna </w:t>
      </w:r>
      <w:r w:rsidR="00F9041B" w:rsidRPr="00F9041B">
        <w:rPr>
          <w:b/>
        </w:rPr>
        <w:t>imovina</w:t>
      </w:r>
    </w:p>
    <w:p w:rsidR="00F9041B" w:rsidRPr="00F9041B" w:rsidRDefault="00F9041B" w:rsidP="00A75C25">
      <w:pPr>
        <w:jc w:val="both"/>
      </w:pPr>
      <w:r w:rsidRPr="00F9041B">
        <w:t xml:space="preserve">Društvo </w:t>
      </w:r>
      <w:proofErr w:type="gramStart"/>
      <w:r w:rsidRPr="00F9041B">
        <w:t>ima  u</w:t>
      </w:r>
      <w:proofErr w:type="gramEnd"/>
      <w:r w:rsidRPr="00F9041B">
        <w:t xml:space="preserve"> svojim poslovnim knjigama iskazanu </w:t>
      </w:r>
      <w:r w:rsidR="00A75C25">
        <w:t>ukupnu vrijednost materijalne i nematerijalne imovine</w:t>
      </w:r>
      <w:r w:rsidRPr="00F9041B">
        <w:t xml:space="preserve"> u iznosu od </w:t>
      </w:r>
      <w:r w:rsidR="00A75C25">
        <w:t>169.316.027,24 kn</w:t>
      </w:r>
      <w:r w:rsidRPr="00F9041B">
        <w:t xml:space="preserve"> (knjigovodstvena vrijednost).</w:t>
      </w:r>
      <w:r w:rsidR="00A75C25">
        <w:t xml:space="preserve"> Stvarnu </w:t>
      </w:r>
      <w:proofErr w:type="gramStart"/>
      <w:r w:rsidR="00A75C25">
        <w:t>vrijednost</w:t>
      </w:r>
      <w:r w:rsidR="00B16FC7">
        <w:t xml:space="preserve"> </w:t>
      </w:r>
      <w:r w:rsidR="00A75C25">
        <w:t xml:space="preserve"> </w:t>
      </w:r>
      <w:r w:rsidR="00B16FC7">
        <w:t>ove</w:t>
      </w:r>
      <w:proofErr w:type="gramEnd"/>
      <w:r w:rsidR="00B16FC7">
        <w:t xml:space="preserve"> </w:t>
      </w:r>
      <w:r w:rsidR="00A75C25">
        <w:t xml:space="preserve">imovine </w:t>
      </w:r>
      <w:r w:rsidR="00B16FC7">
        <w:t xml:space="preserve"> </w:t>
      </w:r>
      <w:r w:rsidR="00A75C25">
        <w:t>iznimno je teško</w:t>
      </w:r>
      <w:r w:rsidR="00B16FC7">
        <w:t xml:space="preserve"> </w:t>
      </w:r>
      <w:r w:rsidR="00A75C25">
        <w:t xml:space="preserve"> procijeniti</w:t>
      </w:r>
      <w:r w:rsidR="00D660C3">
        <w:t xml:space="preserve">, </w:t>
      </w:r>
      <w:r w:rsidR="00B16FC7">
        <w:t xml:space="preserve"> </w:t>
      </w:r>
      <w:r w:rsidR="00D660C3">
        <w:t xml:space="preserve">ali je izvjesno da će se </w:t>
      </w:r>
      <w:r w:rsidR="00B16FC7">
        <w:t xml:space="preserve"> </w:t>
      </w:r>
      <w:r w:rsidR="00D660C3">
        <w:t>ona ukazati znatno manjom od knjigovods</w:t>
      </w:r>
      <w:r w:rsidR="001D32CB">
        <w:t>tvene.  Primjerice, iskazana su ulaganja u dionice u ukupnom iznosu od 64.678.805,47 kn, međutim u taj iznos uključena su i ulaganje u dionice društava nad kojima je otvoren stečajni postupak (BOJOPLAST d.d. u iznosu od 6.221.987,18 kn, TOZ PENKALA d.d. u iznosu od 21.256.941,94 kn). U poslovnim knjigama dužnika iskazana su i potraživanja za dane zajmove pravnim osobama PLANDIAL ULAGANJA d.o.o. (16.515.000,00 kn) i PRVA ULAGANJA d.o.o. (12.356,778,93 kn) za koje objektivno nije realno očekivati da će ih biti moguće</w:t>
      </w:r>
      <w:r w:rsidR="007B02B9">
        <w:t>, barem ne u cijelosti,</w:t>
      </w:r>
      <w:r w:rsidR="001D32CB">
        <w:t xml:space="preserve"> naplatiti.</w:t>
      </w:r>
    </w:p>
    <w:p w:rsidR="00F9041B" w:rsidRDefault="00F9041B" w:rsidP="00F9041B">
      <w:pPr>
        <w:jc w:val="both"/>
      </w:pPr>
    </w:p>
    <w:p w:rsidR="00F9041B" w:rsidRPr="00F9041B" w:rsidRDefault="00F9041B" w:rsidP="00F9041B">
      <w:pPr>
        <w:jc w:val="both"/>
        <w:rPr>
          <w:b/>
        </w:rPr>
      </w:pPr>
      <w:r w:rsidRPr="00F9041B">
        <w:rPr>
          <w:b/>
        </w:rPr>
        <w:t>Klasa 1 – potraživanja</w:t>
      </w:r>
    </w:p>
    <w:p w:rsidR="00F9041B" w:rsidRPr="00F9041B" w:rsidRDefault="00F9041B" w:rsidP="00B16FC7">
      <w:pPr>
        <w:jc w:val="both"/>
      </w:pPr>
      <w:r w:rsidRPr="00F9041B">
        <w:t xml:space="preserve">Društvo ima iskazana </w:t>
      </w:r>
      <w:r w:rsidR="007B02B9">
        <w:t xml:space="preserve">i </w:t>
      </w:r>
      <w:r w:rsidRPr="00F9041B">
        <w:t xml:space="preserve">slijdeća </w:t>
      </w:r>
      <w:r w:rsidR="007B02B9">
        <w:t xml:space="preserve">znatnija </w:t>
      </w:r>
      <w:r w:rsidRPr="00F9041B">
        <w:t xml:space="preserve">potraživanja </w:t>
      </w:r>
      <w:proofErr w:type="gramStart"/>
      <w:r w:rsidRPr="00F9041B">
        <w:t>za :</w:t>
      </w:r>
      <w:proofErr w:type="gramEnd"/>
    </w:p>
    <w:p w:rsidR="00F9041B" w:rsidRPr="00F9041B" w:rsidRDefault="00F9041B" w:rsidP="00F9041B">
      <w:pPr>
        <w:pStyle w:val="Odlomakpopisa"/>
        <w:numPr>
          <w:ilvl w:val="0"/>
          <w:numId w:val="16"/>
        </w:numPr>
        <w:spacing w:line="276" w:lineRule="auto"/>
        <w:contextualSpacing/>
        <w:jc w:val="both"/>
      </w:pPr>
      <w:proofErr w:type="gramStart"/>
      <w:r w:rsidRPr="00F9041B">
        <w:t>potraživanja</w:t>
      </w:r>
      <w:proofErr w:type="gramEnd"/>
      <w:r w:rsidR="00EB0855">
        <w:t xml:space="preserve"> od kupaca u iznosu 13.636.736,78  kuna, nastala u razdoblju između 2009.g. i 2012.g.</w:t>
      </w:r>
    </w:p>
    <w:p w:rsidR="00F9041B" w:rsidRPr="00F9041B" w:rsidRDefault="00EB0855" w:rsidP="00EB0855">
      <w:pPr>
        <w:pStyle w:val="Odlomakpopisa"/>
        <w:numPr>
          <w:ilvl w:val="0"/>
          <w:numId w:val="16"/>
        </w:numPr>
        <w:spacing w:line="276" w:lineRule="auto"/>
        <w:contextualSpacing/>
        <w:jc w:val="both"/>
      </w:pPr>
      <w:r>
        <w:t>unaprijed plaćeni troškovi po osnovi kamata u iznosu od</w:t>
      </w:r>
      <w:r w:rsidR="00F9041B" w:rsidRPr="00F9041B">
        <w:t xml:space="preserve"> </w:t>
      </w:r>
      <w:r>
        <w:t>11.811.950,75</w:t>
      </w:r>
      <w:r w:rsidR="00F9041B" w:rsidRPr="00F9041B">
        <w:t xml:space="preserve"> kuna</w:t>
      </w:r>
    </w:p>
    <w:p w:rsidR="00F9041B" w:rsidRPr="00F9041B" w:rsidRDefault="00EB0855" w:rsidP="00F9041B">
      <w:pPr>
        <w:pStyle w:val="Odlomakpopisa"/>
        <w:numPr>
          <w:ilvl w:val="0"/>
          <w:numId w:val="16"/>
        </w:numPr>
        <w:spacing w:line="276" w:lineRule="auto"/>
        <w:contextualSpacing/>
        <w:jc w:val="both"/>
      </w:pPr>
      <w:r>
        <w:t xml:space="preserve">ostala </w:t>
      </w:r>
      <w:r w:rsidR="00F9041B" w:rsidRPr="00F9041B">
        <w:t xml:space="preserve">potraživanja u iznosu </w:t>
      </w:r>
      <w:r>
        <w:t xml:space="preserve">od </w:t>
      </w:r>
      <w:r w:rsidR="00F9041B" w:rsidRPr="00F9041B">
        <w:t>3</w:t>
      </w:r>
      <w:r>
        <w:t>2.090.587,51 kuna – odnosi se na potraživanje prema MANEDA d.o.o. Sesvete</w:t>
      </w:r>
    </w:p>
    <w:p w:rsidR="00F9041B" w:rsidRDefault="00F9041B" w:rsidP="00F9041B">
      <w:pPr>
        <w:jc w:val="both"/>
      </w:pPr>
    </w:p>
    <w:p w:rsidR="00F9041B" w:rsidRPr="00F9041B" w:rsidRDefault="00F9041B" w:rsidP="00F9041B">
      <w:pPr>
        <w:jc w:val="both"/>
        <w:rPr>
          <w:b/>
        </w:rPr>
      </w:pPr>
      <w:r w:rsidRPr="00F9041B">
        <w:rPr>
          <w:b/>
        </w:rPr>
        <w:t>Klasa 2 – obveze</w:t>
      </w:r>
    </w:p>
    <w:p w:rsidR="00F9041B" w:rsidRPr="00F9041B" w:rsidRDefault="00F9041B" w:rsidP="00F9041B">
      <w:pPr>
        <w:jc w:val="both"/>
      </w:pPr>
      <w:r w:rsidRPr="00F9041B">
        <w:t xml:space="preserve">Društvo ima iskazane obveze </w:t>
      </w:r>
      <w:r w:rsidR="00EB0855">
        <w:t>prema dobavljačima u iznosu od 1.985.613</w:t>
      </w:r>
      <w:proofErr w:type="gramStart"/>
      <w:r w:rsidR="00EB0855">
        <w:t>,58</w:t>
      </w:r>
      <w:proofErr w:type="gramEnd"/>
      <w:r w:rsidR="00EB0855">
        <w:t xml:space="preserve"> </w:t>
      </w:r>
      <w:r w:rsidRPr="00F9041B">
        <w:t>kuna.</w:t>
      </w:r>
    </w:p>
    <w:p w:rsidR="00F9041B" w:rsidRPr="00F9041B" w:rsidRDefault="00F9041B" w:rsidP="00EB0855">
      <w:pPr>
        <w:jc w:val="both"/>
      </w:pPr>
      <w:r w:rsidRPr="00F9041B">
        <w:t xml:space="preserve">Društvo je iskazalo obvezu </w:t>
      </w:r>
      <w:r w:rsidR="00EB0855">
        <w:t>u iznosu od 198.698.782</w:t>
      </w:r>
      <w:proofErr w:type="gramStart"/>
      <w:r w:rsidR="00EB0855">
        <w:t>,36</w:t>
      </w:r>
      <w:proofErr w:type="gramEnd"/>
      <w:r w:rsidR="00EB0855">
        <w:t xml:space="preserve"> kuna proistekla iz sklopljene predstečajne nagodbe.</w:t>
      </w:r>
    </w:p>
    <w:p w:rsidR="00F9041B" w:rsidRPr="00F9041B" w:rsidRDefault="00F9041B" w:rsidP="00F9041B">
      <w:pPr>
        <w:jc w:val="both"/>
      </w:pPr>
      <w:r w:rsidRPr="00F9041B">
        <w:t xml:space="preserve">Obveze prema državi (PDV, porezi i doprinosi iz i </w:t>
      </w:r>
      <w:proofErr w:type="gramStart"/>
      <w:r w:rsidRPr="00F9041B">
        <w:t>n</w:t>
      </w:r>
      <w:r w:rsidR="00EB0855">
        <w:t>a</w:t>
      </w:r>
      <w:proofErr w:type="gramEnd"/>
      <w:r w:rsidR="00EB0855">
        <w:t xml:space="preserve"> plaću) iskazane su u iznosu 159.020,64 kuna</w:t>
      </w:r>
      <w:r w:rsidRPr="00F9041B">
        <w:t>.</w:t>
      </w:r>
    </w:p>
    <w:p w:rsidR="007A7D3E" w:rsidRPr="008F62F4" w:rsidRDefault="00161754" w:rsidP="00F9041B">
      <w:pPr>
        <w:jc w:val="both"/>
      </w:pPr>
      <w:r>
        <w:tab/>
      </w:r>
    </w:p>
    <w:p w:rsidR="00F9041B" w:rsidRPr="00F9041B" w:rsidRDefault="00F9041B" w:rsidP="00F9041B">
      <w:pPr>
        <w:jc w:val="both"/>
        <w:rPr>
          <w:b/>
        </w:rPr>
      </w:pPr>
      <w:r w:rsidRPr="00F9041B">
        <w:rPr>
          <w:b/>
        </w:rPr>
        <w:t>Klasa</w:t>
      </w:r>
      <w:r w:rsidR="00EB0855">
        <w:rPr>
          <w:b/>
        </w:rPr>
        <w:t xml:space="preserve"> 3 i </w:t>
      </w:r>
      <w:r w:rsidRPr="00F9041B">
        <w:rPr>
          <w:b/>
        </w:rPr>
        <w:t>6 – gotovi proizvodi i proizvodnja u tijeku</w:t>
      </w:r>
    </w:p>
    <w:p w:rsidR="00FE4237" w:rsidRDefault="00FE4237" w:rsidP="00F9041B">
      <w:pPr>
        <w:jc w:val="both"/>
      </w:pPr>
    </w:p>
    <w:p w:rsidR="00FE4237" w:rsidRDefault="00FE4237" w:rsidP="00FE4237">
      <w:pPr>
        <w:numPr>
          <w:ilvl w:val="0"/>
          <w:numId w:val="20"/>
        </w:numPr>
        <w:jc w:val="both"/>
      </w:pPr>
      <w:r>
        <w:lastRenderedPageBreak/>
        <w:t>10</w:t>
      </w:r>
      <w:r>
        <w:tab/>
        <w:t>-</w:t>
      </w:r>
    </w:p>
    <w:p w:rsidR="00FE4237" w:rsidRDefault="00FE4237" w:rsidP="00FE4237">
      <w:pPr>
        <w:ind w:left="4680"/>
        <w:jc w:val="both"/>
      </w:pPr>
    </w:p>
    <w:p w:rsidR="00FE4237" w:rsidRDefault="00FE4237" w:rsidP="00F9041B">
      <w:pPr>
        <w:jc w:val="both"/>
      </w:pPr>
    </w:p>
    <w:p w:rsidR="008F62F4" w:rsidRDefault="00F9041B" w:rsidP="00F9041B">
      <w:pPr>
        <w:jc w:val="both"/>
      </w:pPr>
      <w:r w:rsidRPr="00F9041B">
        <w:t xml:space="preserve">Društvo je u svojim poslovnim knjigama iskazalo zalihu </w:t>
      </w:r>
      <w:r w:rsidR="008F62F4">
        <w:t>sitnog inventara u iznosu od 3.432.620</w:t>
      </w:r>
      <w:proofErr w:type="gramStart"/>
      <w:r w:rsidR="008F62F4">
        <w:t>,07</w:t>
      </w:r>
      <w:proofErr w:type="gramEnd"/>
      <w:r w:rsidR="008F62F4">
        <w:t xml:space="preserve"> kuna.</w:t>
      </w:r>
    </w:p>
    <w:p w:rsidR="00F9041B" w:rsidRPr="00F9041B" w:rsidRDefault="008F62F4" w:rsidP="008F62F4">
      <w:pPr>
        <w:jc w:val="both"/>
      </w:pPr>
      <w:r>
        <w:t>Zalihe robe iskazane su u poslovnim knjigama vrijednošću od 5.059.768</w:t>
      </w:r>
      <w:proofErr w:type="gramStart"/>
      <w:r>
        <w:t>,78</w:t>
      </w:r>
      <w:proofErr w:type="gramEnd"/>
      <w:r>
        <w:t xml:space="preserve"> kuna.</w:t>
      </w:r>
    </w:p>
    <w:p w:rsidR="00F9041B" w:rsidRPr="00F9041B" w:rsidRDefault="00F9041B" w:rsidP="00F9041B">
      <w:pPr>
        <w:jc w:val="both"/>
        <w:rPr>
          <w:b/>
        </w:rPr>
      </w:pPr>
    </w:p>
    <w:p w:rsidR="00F9041B" w:rsidRPr="00F9041B" w:rsidRDefault="00F9041B" w:rsidP="00F9041B">
      <w:pPr>
        <w:jc w:val="both"/>
        <w:rPr>
          <w:b/>
        </w:rPr>
      </w:pPr>
      <w:r w:rsidRPr="00F9041B">
        <w:rPr>
          <w:b/>
        </w:rPr>
        <w:t>Klasa 9 – kapital</w:t>
      </w:r>
    </w:p>
    <w:p w:rsidR="00F9041B" w:rsidRDefault="00F9041B" w:rsidP="00F9041B">
      <w:pPr>
        <w:jc w:val="both"/>
      </w:pPr>
      <w:r w:rsidRPr="00F9041B">
        <w:t>Društvo ima iska</w:t>
      </w:r>
      <w:r w:rsidR="008F62F4">
        <w:t>zan temeljni kapital u iznosu 238.02</w:t>
      </w:r>
      <w:r w:rsidRPr="00F9041B">
        <w:t>0</w:t>
      </w:r>
      <w:r w:rsidR="008F62F4">
        <w:t>.700</w:t>
      </w:r>
      <w:proofErr w:type="gramStart"/>
      <w:r w:rsidRPr="00F9041B">
        <w:t>,00</w:t>
      </w:r>
      <w:proofErr w:type="gramEnd"/>
      <w:r w:rsidRPr="00F9041B">
        <w:t xml:space="preserve"> kuna.</w:t>
      </w:r>
    </w:p>
    <w:p w:rsidR="008F62F4" w:rsidRPr="00F9041B" w:rsidRDefault="008F62F4" w:rsidP="00F9041B">
      <w:pPr>
        <w:jc w:val="both"/>
      </w:pPr>
      <w:r>
        <w:t>Prenijeti gubirak iskazan je iznosom od 185.190.914</w:t>
      </w:r>
      <w:proofErr w:type="gramStart"/>
      <w:r>
        <w:t>,84</w:t>
      </w:r>
      <w:proofErr w:type="gramEnd"/>
      <w:r>
        <w:t xml:space="preserve"> kuna.</w:t>
      </w:r>
    </w:p>
    <w:p w:rsidR="00EF45A7" w:rsidRDefault="00EF45A7" w:rsidP="000E5904">
      <w:pPr>
        <w:jc w:val="both"/>
        <w:rPr>
          <w:lang w:val="hr-HR"/>
        </w:rPr>
      </w:pPr>
    </w:p>
    <w:p w:rsidR="00FD2D49" w:rsidRDefault="00FD2D49" w:rsidP="00B34E6D">
      <w:pPr>
        <w:jc w:val="both"/>
        <w:rPr>
          <w:lang w:val="hr-HR"/>
        </w:rPr>
      </w:pPr>
      <w:r>
        <w:rPr>
          <w:lang w:val="hr-HR"/>
        </w:rPr>
        <w:t>NAPOMENA: U razdoblju između donošenja ukidnog drugostupanjskog rješenja Pž-7542/15 VTS RH odnosno preuzimanja poslovnog knjigovodstva i donošenja rješenja St-233/15 od 22.02. 2016.g. o otvaranju stečajnog postupka, dužnik nije vršio nikakva knjiženja.</w:t>
      </w:r>
    </w:p>
    <w:p w:rsidR="005325FF" w:rsidRDefault="00FD2D49" w:rsidP="00B34E6D">
      <w:pPr>
        <w:jc w:val="both"/>
        <w:rPr>
          <w:lang w:val="hr-HR"/>
        </w:rPr>
      </w:pPr>
      <w:r>
        <w:rPr>
          <w:lang w:val="hr-HR"/>
        </w:rPr>
        <w:t xml:space="preserve"> </w:t>
      </w:r>
    </w:p>
    <w:p w:rsidR="006A4AC0" w:rsidRDefault="00D8418B" w:rsidP="00B34E6D">
      <w:pPr>
        <w:jc w:val="both"/>
        <w:rPr>
          <w:lang w:val="hr-HR"/>
        </w:rPr>
      </w:pPr>
      <w:r>
        <w:rPr>
          <w:lang w:val="hr-HR"/>
        </w:rPr>
        <w:t xml:space="preserve">Obveze stečajne mase </w:t>
      </w:r>
      <w:r w:rsidR="00C90D84">
        <w:rPr>
          <w:lang w:val="hr-HR"/>
        </w:rPr>
        <w:t>mogu se</w:t>
      </w:r>
      <w:r w:rsidR="00101A71">
        <w:rPr>
          <w:lang w:val="hr-HR"/>
        </w:rPr>
        <w:t>, uzimajući u</w:t>
      </w:r>
      <w:r w:rsidR="0053618C">
        <w:rPr>
          <w:lang w:val="hr-HR"/>
        </w:rPr>
        <w:t xml:space="preserve"> obzir</w:t>
      </w:r>
      <w:r w:rsidR="00101A71">
        <w:rPr>
          <w:lang w:val="hr-HR"/>
        </w:rPr>
        <w:t xml:space="preserve"> podatke </w:t>
      </w:r>
      <w:r w:rsidR="007A7D3E">
        <w:rPr>
          <w:lang w:val="hr-HR"/>
        </w:rPr>
        <w:t xml:space="preserve">o blokadi računa stečajnog dužnika, obveze </w:t>
      </w:r>
      <w:r w:rsidR="00101A71">
        <w:rPr>
          <w:lang w:val="hr-HR"/>
        </w:rPr>
        <w:t>evidentirane</w:t>
      </w:r>
      <w:r w:rsidR="0053618C">
        <w:rPr>
          <w:lang w:val="hr-HR"/>
        </w:rPr>
        <w:t xml:space="preserve"> u poslovnim knjigama stečajnog dužnika,</w:t>
      </w:r>
      <w:r w:rsidR="00C90D84">
        <w:rPr>
          <w:lang w:val="hr-HR"/>
        </w:rPr>
        <w:t xml:space="preserve"> </w:t>
      </w:r>
      <w:r w:rsidR="00712D00">
        <w:rPr>
          <w:lang w:val="hr-HR"/>
        </w:rPr>
        <w:t>k</w:t>
      </w:r>
      <w:r w:rsidR="00101A71">
        <w:rPr>
          <w:lang w:val="hr-HR"/>
        </w:rPr>
        <w:t>a</w:t>
      </w:r>
      <w:r w:rsidR="00712D00">
        <w:rPr>
          <w:lang w:val="hr-HR"/>
        </w:rPr>
        <w:t>o</w:t>
      </w:r>
      <w:r w:rsidR="00101A71">
        <w:rPr>
          <w:lang w:val="hr-HR"/>
        </w:rPr>
        <w:t xml:space="preserve"> </w:t>
      </w:r>
      <w:r w:rsidR="00712D00">
        <w:rPr>
          <w:lang w:val="hr-HR"/>
        </w:rPr>
        <w:t>i</w:t>
      </w:r>
      <w:r w:rsidR="00101A71">
        <w:rPr>
          <w:lang w:val="hr-HR"/>
        </w:rPr>
        <w:t xml:space="preserve"> </w:t>
      </w:r>
      <w:r w:rsidR="00C90D84">
        <w:rPr>
          <w:lang w:val="hr-HR"/>
        </w:rPr>
        <w:t>temeljem primljenih prijava tražbi</w:t>
      </w:r>
      <w:r w:rsidR="00712D00">
        <w:rPr>
          <w:lang w:val="hr-HR"/>
        </w:rPr>
        <w:t>na vjerovnika stečajnog dužnika</w:t>
      </w:r>
      <w:r w:rsidR="00070CDD">
        <w:rPr>
          <w:lang w:val="hr-HR"/>
        </w:rPr>
        <w:t>, iskazati iznoso</w:t>
      </w:r>
      <w:r w:rsidR="00FE4237">
        <w:rPr>
          <w:lang w:val="hr-HR"/>
        </w:rPr>
        <w:t>m od ukupno preko 295</w:t>
      </w:r>
      <w:r w:rsidR="00B16FC7">
        <w:rPr>
          <w:lang w:val="hr-HR"/>
        </w:rPr>
        <w:t>.000.000,00</w:t>
      </w:r>
      <w:r w:rsidR="00712D00">
        <w:rPr>
          <w:lang w:val="hr-HR"/>
        </w:rPr>
        <w:t xml:space="preserve"> </w:t>
      </w:r>
      <w:r w:rsidR="00C90D84">
        <w:rPr>
          <w:lang w:val="hr-HR"/>
        </w:rPr>
        <w:t>k</w:t>
      </w:r>
      <w:r w:rsidR="00712D00">
        <w:rPr>
          <w:lang w:val="hr-HR"/>
        </w:rPr>
        <w:t>una,</w:t>
      </w:r>
      <w:r w:rsidR="00696D06">
        <w:rPr>
          <w:lang w:val="hr-HR"/>
        </w:rPr>
        <w:t xml:space="preserve"> </w:t>
      </w:r>
      <w:r w:rsidR="00101A71">
        <w:rPr>
          <w:lang w:val="hr-HR"/>
        </w:rPr>
        <w:t>dok</w:t>
      </w:r>
      <w:r w:rsidR="00712D00">
        <w:rPr>
          <w:lang w:val="hr-HR"/>
        </w:rPr>
        <w:t xml:space="preserve"> </w:t>
      </w:r>
      <w:r w:rsidR="00F1644C">
        <w:rPr>
          <w:lang w:val="hr-HR"/>
        </w:rPr>
        <w:t xml:space="preserve">predvidivi </w:t>
      </w:r>
      <w:r w:rsidR="00712D00">
        <w:rPr>
          <w:lang w:val="hr-HR"/>
        </w:rPr>
        <w:t xml:space="preserve"> </w:t>
      </w:r>
      <w:r>
        <w:rPr>
          <w:lang w:val="hr-HR"/>
        </w:rPr>
        <w:t xml:space="preserve">stečajni </w:t>
      </w:r>
      <w:r w:rsidR="00712D00">
        <w:rPr>
          <w:lang w:val="hr-HR"/>
        </w:rPr>
        <w:t xml:space="preserve"> </w:t>
      </w:r>
      <w:r>
        <w:rPr>
          <w:lang w:val="hr-HR"/>
        </w:rPr>
        <w:t xml:space="preserve">trošak </w:t>
      </w:r>
      <w:r w:rsidR="007B02B9">
        <w:rPr>
          <w:lang w:val="hr-HR"/>
        </w:rPr>
        <w:t>provedbe stečajnog postupka tijekom prve godine dana</w:t>
      </w:r>
      <w:r w:rsidR="00712D00">
        <w:rPr>
          <w:lang w:val="hr-HR"/>
        </w:rPr>
        <w:t xml:space="preserve"> </w:t>
      </w:r>
      <w:r w:rsidR="003E108B">
        <w:rPr>
          <w:lang w:val="hr-HR"/>
        </w:rPr>
        <w:t xml:space="preserve">i </w:t>
      </w:r>
      <w:r w:rsidR="00712D00">
        <w:rPr>
          <w:lang w:val="hr-HR"/>
        </w:rPr>
        <w:t xml:space="preserve"> </w:t>
      </w:r>
      <w:r w:rsidR="003E108B">
        <w:rPr>
          <w:lang w:val="hr-HR"/>
        </w:rPr>
        <w:t xml:space="preserve">ostale obveze stečajne mase </w:t>
      </w:r>
      <w:r w:rsidR="00101A71">
        <w:rPr>
          <w:lang w:val="hr-HR"/>
        </w:rPr>
        <w:t xml:space="preserve">iznose </w:t>
      </w:r>
      <w:r w:rsidR="00712D00">
        <w:rPr>
          <w:lang w:val="hr-HR"/>
        </w:rPr>
        <w:t>dodatnih</w:t>
      </w:r>
      <w:r w:rsidR="00FD2D49">
        <w:rPr>
          <w:lang w:val="hr-HR"/>
        </w:rPr>
        <w:t xml:space="preserve"> gotovo</w:t>
      </w:r>
      <w:r w:rsidR="00FE4237">
        <w:rPr>
          <w:lang w:val="hr-HR"/>
        </w:rPr>
        <w:t xml:space="preserve"> dva</w:t>
      </w:r>
      <w:r w:rsidR="00FD2D49">
        <w:rPr>
          <w:lang w:val="hr-HR"/>
        </w:rPr>
        <w:t xml:space="preserve"> i pol</w:t>
      </w:r>
      <w:r w:rsidR="00B16FC7">
        <w:rPr>
          <w:lang w:val="hr-HR"/>
        </w:rPr>
        <w:t xml:space="preserve"> milijun</w:t>
      </w:r>
      <w:r w:rsidR="00FE4237">
        <w:rPr>
          <w:lang w:val="hr-HR"/>
        </w:rPr>
        <w:t>a</w:t>
      </w:r>
      <w:r w:rsidR="00D90EAD">
        <w:rPr>
          <w:lang w:val="hr-HR"/>
        </w:rPr>
        <w:t xml:space="preserve"> k</w:t>
      </w:r>
      <w:r w:rsidR="00B16FC7">
        <w:rPr>
          <w:lang w:val="hr-HR"/>
        </w:rPr>
        <w:t>u</w:t>
      </w:r>
      <w:r w:rsidR="00D90EAD">
        <w:rPr>
          <w:lang w:val="hr-HR"/>
        </w:rPr>
        <w:t>n</w:t>
      </w:r>
      <w:r w:rsidR="00B16FC7">
        <w:rPr>
          <w:lang w:val="hr-HR"/>
        </w:rPr>
        <w:t>a</w:t>
      </w:r>
      <w:r w:rsidR="00796617">
        <w:rPr>
          <w:lang w:val="hr-HR"/>
        </w:rPr>
        <w:t xml:space="preserve"> </w:t>
      </w:r>
      <w:r>
        <w:rPr>
          <w:lang w:val="hr-HR"/>
        </w:rPr>
        <w:t>(</w:t>
      </w:r>
      <w:r w:rsidR="00696D06">
        <w:rPr>
          <w:lang w:val="hr-HR"/>
        </w:rPr>
        <w:t xml:space="preserve">popis obveza stečajne mase i </w:t>
      </w:r>
      <w:r w:rsidR="00796617">
        <w:rPr>
          <w:lang w:val="hr-HR"/>
        </w:rPr>
        <w:t xml:space="preserve">plan </w:t>
      </w:r>
      <w:r>
        <w:rPr>
          <w:lang w:val="hr-HR"/>
        </w:rPr>
        <w:t xml:space="preserve">nužnih </w:t>
      </w:r>
      <w:r w:rsidR="00796617">
        <w:rPr>
          <w:lang w:val="hr-HR"/>
        </w:rPr>
        <w:t xml:space="preserve">troškova </w:t>
      </w:r>
      <w:r>
        <w:rPr>
          <w:lang w:val="hr-HR"/>
        </w:rPr>
        <w:t xml:space="preserve">provedbe stečajnog postupka </w:t>
      </w:r>
      <w:r w:rsidR="00796617">
        <w:rPr>
          <w:lang w:val="hr-HR"/>
        </w:rPr>
        <w:t>na bazi jednogodišnjeg trajanja stečajnog postupka</w:t>
      </w:r>
      <w:r w:rsidR="0098264A">
        <w:rPr>
          <w:lang w:val="hr-HR"/>
        </w:rPr>
        <w:t>, specificirano u posebnom popisu koji je u prilogu i čini sastavni dio ovog izvješća</w:t>
      </w:r>
      <w:r>
        <w:rPr>
          <w:lang w:val="hr-HR"/>
        </w:rPr>
        <w:t>)</w:t>
      </w:r>
      <w:r w:rsidR="006A4AC0">
        <w:rPr>
          <w:lang w:val="hr-HR"/>
        </w:rPr>
        <w:t>.</w:t>
      </w:r>
    </w:p>
    <w:p w:rsidR="00724133" w:rsidRDefault="00724133" w:rsidP="00B34E6D">
      <w:pPr>
        <w:jc w:val="both"/>
        <w:rPr>
          <w:lang w:val="hr-HR"/>
        </w:rPr>
      </w:pPr>
    </w:p>
    <w:p w:rsidR="00FE4237" w:rsidRDefault="008128BD" w:rsidP="00B34E6D">
      <w:pPr>
        <w:jc w:val="both"/>
        <w:rPr>
          <w:lang w:val="hr-HR"/>
        </w:rPr>
      </w:pPr>
      <w:r>
        <w:rPr>
          <w:lang w:val="hr-HR"/>
        </w:rPr>
        <w:t xml:space="preserve">Uočljivo je, kako su fiksni troškovi provedbe ovog stečajnog postupka, posebno oni povezani sa pravom vlasništva nekretnina, iznimno visoki. Opterećenje stečajne mase utemeljeno samo na obvezana komunalne i vodne naknade na mjesečnoj razini, a prema dostupnim podacima, premašuju svotu od 50.000,00 kuna, dok su odvjetnici koji su zastupali dužnika u razdoblju do otvaranja stečajnog postupka podnijeli zahtjeve iz čl. 87 st. 1 toč. 2 (čl. 158 st. 1 toč. 2) Stečajnog zakona, koji predstavljaju obveze stečajne mase, u iznosu od gotovo 1 milijun kuna. </w:t>
      </w:r>
    </w:p>
    <w:p w:rsidR="008128BD" w:rsidRDefault="008128BD" w:rsidP="00B34E6D">
      <w:pPr>
        <w:jc w:val="both"/>
        <w:rPr>
          <w:lang w:val="hr-HR"/>
        </w:rPr>
      </w:pPr>
    </w:p>
    <w:p w:rsidR="00070CDD" w:rsidRDefault="00070CDD" w:rsidP="00B34E6D">
      <w:pPr>
        <w:jc w:val="both"/>
        <w:rPr>
          <w:lang w:val="hr-HR"/>
        </w:rPr>
      </w:pPr>
      <w:r>
        <w:rPr>
          <w:lang w:val="hr-HR"/>
        </w:rPr>
        <w:t>Prethodno u ovom izvješću već je ukazano, kako nije realno očekivat</w:t>
      </w:r>
      <w:r w:rsidR="007B02B9">
        <w:rPr>
          <w:lang w:val="hr-HR"/>
        </w:rPr>
        <w:t>i, da će u kraće</w:t>
      </w:r>
      <w:r w:rsidR="00B16FC7">
        <w:rPr>
          <w:lang w:val="hr-HR"/>
        </w:rPr>
        <w:t xml:space="preserve">m razdoblju (3, </w:t>
      </w:r>
      <w:r w:rsidR="007B02B9">
        <w:rPr>
          <w:lang w:val="hr-HR"/>
        </w:rPr>
        <w:t xml:space="preserve"> </w:t>
      </w:r>
      <w:r>
        <w:rPr>
          <w:lang w:val="hr-HR"/>
        </w:rPr>
        <w:t xml:space="preserve">6 </w:t>
      </w:r>
      <w:r w:rsidR="00B16FC7">
        <w:rPr>
          <w:lang w:val="hr-HR"/>
        </w:rPr>
        <w:t xml:space="preserve">ili </w:t>
      </w:r>
      <w:r w:rsidR="007B02B9">
        <w:rPr>
          <w:lang w:val="hr-HR"/>
        </w:rPr>
        <w:t xml:space="preserve"> </w:t>
      </w:r>
      <w:r w:rsidR="00B16FC7">
        <w:rPr>
          <w:lang w:val="hr-HR"/>
        </w:rPr>
        <w:t xml:space="preserve">9 </w:t>
      </w:r>
      <w:r>
        <w:rPr>
          <w:lang w:val="hr-HR"/>
        </w:rPr>
        <w:t xml:space="preserve">mjeseci) biti </w:t>
      </w:r>
      <w:r w:rsidR="00B16FC7">
        <w:rPr>
          <w:lang w:val="hr-HR"/>
        </w:rPr>
        <w:t xml:space="preserve"> </w:t>
      </w:r>
      <w:r>
        <w:rPr>
          <w:lang w:val="hr-HR"/>
        </w:rPr>
        <w:t xml:space="preserve">moguće u </w:t>
      </w:r>
      <w:r w:rsidR="00B16FC7">
        <w:rPr>
          <w:lang w:val="hr-HR"/>
        </w:rPr>
        <w:t xml:space="preserve"> </w:t>
      </w:r>
      <w:r w:rsidR="007B02B9">
        <w:rPr>
          <w:lang w:val="hr-HR"/>
        </w:rPr>
        <w:t>stečajnu masu unijeti znatni</w:t>
      </w:r>
      <w:r>
        <w:rPr>
          <w:lang w:val="hr-HR"/>
        </w:rPr>
        <w:t xml:space="preserve">ja novčana </w:t>
      </w:r>
      <w:r w:rsidR="00B16FC7">
        <w:rPr>
          <w:lang w:val="hr-HR"/>
        </w:rPr>
        <w:t xml:space="preserve"> </w:t>
      </w:r>
      <w:r>
        <w:rPr>
          <w:lang w:val="hr-HR"/>
        </w:rPr>
        <w:t>sredstva od unovčenja imovine dužnika. S druge strane, u poduzimanju obaveznih propisanih radnji nakon otvaranja stečajnog postupka već su nastali znatni troškovi (materijalni troškovi provedbe popisa imovine-pokretnina, putni troškovi zbog dislociranosti imovine, sudske pristojbe ...) koje nije moguće podmiriti, što će svakako</w:t>
      </w:r>
      <w:r w:rsidR="00703984">
        <w:rPr>
          <w:lang w:val="hr-HR"/>
        </w:rPr>
        <w:t>, po prirodi stvari,</w:t>
      </w:r>
      <w:r>
        <w:rPr>
          <w:lang w:val="hr-HR"/>
        </w:rPr>
        <w:t xml:space="preserve"> otežati i moguće usporiti provedbu stečajnog postupka u ovom početnom stadiju.</w:t>
      </w:r>
      <w:r w:rsidR="00703984">
        <w:rPr>
          <w:lang w:val="hr-HR"/>
        </w:rPr>
        <w:t xml:space="preserve"> Zato stečajni upravitelj poziva vjerovnike, da za podmirenje najnužnijih i neodgodivih troškova provedbe postupka predujme novčana sredstva do iznosa od 100.000,00 kn, usvajanjem prijedloga odluke pod toč. 3 i njenom realizacijom. Predujmljena novčana sredstva bit će vjerovnicima prioritetno vraćena odmah</w:t>
      </w:r>
      <w:r w:rsidR="00B16FC7">
        <w:rPr>
          <w:lang w:val="hr-HR"/>
        </w:rPr>
        <w:t>,</w:t>
      </w:r>
      <w:r w:rsidR="00703984">
        <w:rPr>
          <w:lang w:val="hr-HR"/>
        </w:rPr>
        <w:t xml:space="preserve"> čim se u stečajnoj masi prikupi za tu svrhu dovoljno novčanih sredstava, da bi provedba stečajnog postupka mogla nesmetano teći. </w:t>
      </w:r>
      <w:r>
        <w:rPr>
          <w:lang w:val="hr-HR"/>
        </w:rPr>
        <w:t xml:space="preserve"> </w:t>
      </w:r>
    </w:p>
    <w:p w:rsidR="00E32121" w:rsidRDefault="00E32121" w:rsidP="00B34E6D">
      <w:pPr>
        <w:jc w:val="both"/>
        <w:rPr>
          <w:lang w:val="hr-HR"/>
        </w:rPr>
      </w:pPr>
    </w:p>
    <w:p w:rsidR="008128BD" w:rsidRDefault="008128BD" w:rsidP="00B34E6D">
      <w:pPr>
        <w:jc w:val="both"/>
        <w:rPr>
          <w:lang w:val="hr-HR"/>
        </w:rPr>
      </w:pPr>
    </w:p>
    <w:p w:rsidR="002E16EB" w:rsidRPr="00682080" w:rsidRDefault="00BB28FE" w:rsidP="00B34E6D">
      <w:pPr>
        <w:jc w:val="both"/>
        <w:rPr>
          <w:b/>
          <w:lang w:val="hr-HR"/>
        </w:rPr>
      </w:pPr>
      <w:r>
        <w:rPr>
          <w:lang w:val="hr-HR"/>
        </w:rPr>
        <w:t xml:space="preserve">Na temelju iznijetih činjenica u ovom izvješću, stečajni upravitelj predlaže skupštini vjerovnika usvojiti slijedeće </w:t>
      </w:r>
      <w:r w:rsidR="002E16EB">
        <w:rPr>
          <w:b/>
          <w:lang w:val="hr-HR"/>
        </w:rPr>
        <w:t>odlu</w:t>
      </w:r>
      <w:r w:rsidRPr="00835973">
        <w:rPr>
          <w:b/>
          <w:lang w:val="hr-HR"/>
        </w:rPr>
        <w:t>ke:</w:t>
      </w:r>
    </w:p>
    <w:p w:rsidR="00BB28FE" w:rsidRDefault="00FD2D49" w:rsidP="00FD2D49">
      <w:pPr>
        <w:ind w:left="1440"/>
        <w:jc w:val="both"/>
        <w:rPr>
          <w:lang w:val="hr-HR"/>
        </w:rPr>
      </w:pPr>
      <w:r>
        <w:rPr>
          <w:lang w:val="hr-HR"/>
        </w:rPr>
        <w:lastRenderedPageBreak/>
        <w:tab/>
      </w:r>
      <w:r>
        <w:rPr>
          <w:lang w:val="hr-HR"/>
        </w:rPr>
        <w:tab/>
      </w:r>
      <w:r>
        <w:rPr>
          <w:lang w:val="hr-HR"/>
        </w:rPr>
        <w:tab/>
      </w:r>
      <w:r>
        <w:rPr>
          <w:lang w:val="hr-HR"/>
        </w:rPr>
        <w:tab/>
        <w:t>-11-</w:t>
      </w:r>
    </w:p>
    <w:p w:rsidR="00FD2D49" w:rsidRDefault="00FD2D49" w:rsidP="00FD2D49">
      <w:pPr>
        <w:ind w:left="1440"/>
        <w:jc w:val="both"/>
        <w:rPr>
          <w:lang w:val="hr-HR"/>
        </w:rPr>
      </w:pPr>
    </w:p>
    <w:p w:rsidR="00FD2D49" w:rsidRDefault="00FD2D49" w:rsidP="00FD2D49">
      <w:pPr>
        <w:ind w:left="1440"/>
        <w:jc w:val="both"/>
        <w:rPr>
          <w:lang w:val="hr-HR"/>
        </w:rPr>
      </w:pPr>
    </w:p>
    <w:p w:rsidR="008128BD" w:rsidRPr="00FD2D49" w:rsidRDefault="00BB28FE" w:rsidP="00FD2D49">
      <w:pPr>
        <w:numPr>
          <w:ilvl w:val="0"/>
          <w:numId w:val="2"/>
        </w:numPr>
        <w:jc w:val="both"/>
        <w:rPr>
          <w:lang w:val="hr-HR"/>
        </w:rPr>
      </w:pPr>
      <w:r>
        <w:rPr>
          <w:lang w:val="hr-HR"/>
        </w:rPr>
        <w:t xml:space="preserve">Prihvaća se </w:t>
      </w:r>
      <w:r w:rsidR="00743B1B">
        <w:rPr>
          <w:lang w:val="hr-HR"/>
        </w:rPr>
        <w:t xml:space="preserve">u cijelosti </w:t>
      </w:r>
      <w:r>
        <w:rPr>
          <w:lang w:val="hr-HR"/>
        </w:rPr>
        <w:t>izvješće stečajnog upravitelja</w:t>
      </w:r>
      <w:r w:rsidR="00470E79">
        <w:rPr>
          <w:lang w:val="hr-HR"/>
        </w:rPr>
        <w:t xml:space="preserve"> i odobravaju se sve radnje koje je stečajni u</w:t>
      </w:r>
      <w:r w:rsidR="00FD2D49">
        <w:rPr>
          <w:lang w:val="hr-HR"/>
        </w:rPr>
        <w:t>p</w:t>
      </w:r>
      <w:r w:rsidR="00470E79">
        <w:rPr>
          <w:lang w:val="hr-HR"/>
        </w:rPr>
        <w:t>ravitelj do sada poduzeo</w:t>
      </w:r>
      <w:r>
        <w:rPr>
          <w:lang w:val="hr-HR"/>
        </w:rPr>
        <w:t>.</w:t>
      </w:r>
    </w:p>
    <w:p w:rsidR="008128BD" w:rsidRDefault="008128BD" w:rsidP="00BB28FE">
      <w:pPr>
        <w:jc w:val="both"/>
        <w:rPr>
          <w:lang w:val="hr-HR"/>
        </w:rPr>
      </w:pPr>
    </w:p>
    <w:p w:rsidR="00BB28FE" w:rsidRDefault="00BB28FE" w:rsidP="00BB28FE">
      <w:pPr>
        <w:numPr>
          <w:ilvl w:val="0"/>
          <w:numId w:val="2"/>
        </w:numPr>
        <w:jc w:val="both"/>
        <w:rPr>
          <w:lang w:val="hr-HR"/>
        </w:rPr>
      </w:pPr>
      <w:r>
        <w:rPr>
          <w:lang w:val="hr-HR"/>
        </w:rPr>
        <w:t>Ne postoje uvjeti za nastav</w:t>
      </w:r>
      <w:r w:rsidR="0038126F">
        <w:rPr>
          <w:lang w:val="hr-HR"/>
        </w:rPr>
        <w:t>ak poslovanja stečajnog dužnika, pa se poslovanje stečajnog dužnika</w:t>
      </w:r>
      <w:r w:rsidR="0036771F">
        <w:rPr>
          <w:lang w:val="hr-HR"/>
        </w:rPr>
        <w:t xml:space="preserve"> i formalno</w:t>
      </w:r>
      <w:r w:rsidR="0038126F">
        <w:rPr>
          <w:lang w:val="hr-HR"/>
        </w:rPr>
        <w:t xml:space="preserve"> obustavlja.</w:t>
      </w:r>
    </w:p>
    <w:p w:rsidR="0036771F" w:rsidRDefault="0036771F" w:rsidP="0036771F">
      <w:pPr>
        <w:pStyle w:val="Odlomakpopisa"/>
        <w:rPr>
          <w:lang w:val="hr-HR"/>
        </w:rPr>
      </w:pPr>
    </w:p>
    <w:p w:rsidR="00161754" w:rsidRDefault="0036771F" w:rsidP="00C60B85">
      <w:pPr>
        <w:numPr>
          <w:ilvl w:val="0"/>
          <w:numId w:val="2"/>
        </w:numPr>
        <w:jc w:val="both"/>
        <w:rPr>
          <w:lang w:val="hr-HR"/>
        </w:rPr>
      </w:pPr>
      <w:r>
        <w:rPr>
          <w:lang w:val="hr-HR"/>
        </w:rPr>
        <w:t xml:space="preserve">Vjerovnici stečajnog dužnika obvezuju se, u roku od 15 dana, solidarno predujmiti iznos potreban za pokriće </w:t>
      </w:r>
      <w:r w:rsidR="00C60B85">
        <w:rPr>
          <w:lang w:val="hr-HR"/>
        </w:rPr>
        <w:t xml:space="preserve">najnužnijih i neodgodivih </w:t>
      </w:r>
      <w:r>
        <w:rPr>
          <w:lang w:val="hr-HR"/>
        </w:rPr>
        <w:t>troškova p</w:t>
      </w:r>
      <w:r w:rsidR="00C60B85">
        <w:rPr>
          <w:lang w:val="hr-HR"/>
        </w:rPr>
        <w:t>r</w:t>
      </w:r>
      <w:r>
        <w:rPr>
          <w:lang w:val="hr-HR"/>
        </w:rPr>
        <w:t>o</w:t>
      </w:r>
      <w:r w:rsidR="00C60B85">
        <w:rPr>
          <w:lang w:val="hr-HR"/>
        </w:rPr>
        <w:t>vedbe stečajnog postupka u visini od 100.0</w:t>
      </w:r>
      <w:r>
        <w:rPr>
          <w:lang w:val="hr-HR"/>
        </w:rPr>
        <w:t xml:space="preserve">00,00 kuna uplatom na </w:t>
      </w:r>
      <w:r w:rsidR="00C60B85">
        <w:rPr>
          <w:lang w:val="hr-HR"/>
        </w:rPr>
        <w:t xml:space="preserve">depozitni </w:t>
      </w:r>
      <w:r>
        <w:rPr>
          <w:lang w:val="hr-HR"/>
        </w:rPr>
        <w:t xml:space="preserve">račun </w:t>
      </w:r>
      <w:r w:rsidR="00C60B85">
        <w:rPr>
          <w:lang w:val="hr-HR"/>
        </w:rPr>
        <w:t xml:space="preserve">Trgovačkog suda u Zagrebu, </w:t>
      </w:r>
      <w:r>
        <w:rPr>
          <w:lang w:val="hr-HR"/>
        </w:rPr>
        <w:t>IBA</w:t>
      </w:r>
      <w:r w:rsidR="00C60B85">
        <w:rPr>
          <w:lang w:val="hr-HR"/>
        </w:rPr>
        <w:t>N: HR9223900011300000460 kod HRVATSKE POŠTANSKE BANKE</w:t>
      </w:r>
      <w:r>
        <w:rPr>
          <w:lang w:val="hr-HR"/>
        </w:rPr>
        <w:t xml:space="preserve"> d.d. Zagreb</w:t>
      </w:r>
      <w:r w:rsidR="00C60B85">
        <w:rPr>
          <w:lang w:val="hr-HR"/>
        </w:rPr>
        <w:t>, sa pozivom na broj stečajnog postupka St-233/15</w:t>
      </w:r>
      <w:r>
        <w:rPr>
          <w:lang w:val="hr-HR"/>
        </w:rPr>
        <w:t xml:space="preserve">. </w:t>
      </w:r>
    </w:p>
    <w:p w:rsidR="00E32121" w:rsidRDefault="00E32121" w:rsidP="00C60B85">
      <w:pPr>
        <w:pStyle w:val="Odlomakpopisa"/>
        <w:ind w:left="0"/>
        <w:rPr>
          <w:lang w:val="hr-HR"/>
        </w:rPr>
      </w:pPr>
    </w:p>
    <w:p w:rsidR="00D251E9" w:rsidRPr="00D251E9" w:rsidRDefault="00D251E9" w:rsidP="00D251E9">
      <w:pPr>
        <w:pStyle w:val="Odlomakpopisa"/>
        <w:numPr>
          <w:ilvl w:val="0"/>
          <w:numId w:val="2"/>
        </w:numPr>
        <w:jc w:val="both"/>
        <w:rPr>
          <w:lang w:val="hr-HR"/>
        </w:rPr>
      </w:pPr>
      <w:r>
        <w:rPr>
          <w:lang w:val="hr-HR"/>
        </w:rPr>
        <w:t xml:space="preserve">Daje se </w:t>
      </w:r>
      <w:r w:rsidR="00B16FC7">
        <w:rPr>
          <w:lang w:val="hr-HR"/>
        </w:rPr>
        <w:t xml:space="preserve">naknadna </w:t>
      </w:r>
      <w:r>
        <w:rPr>
          <w:lang w:val="hr-HR"/>
        </w:rPr>
        <w:t>sug</w:t>
      </w:r>
      <w:r w:rsidR="00B16FC7">
        <w:rPr>
          <w:lang w:val="hr-HR"/>
        </w:rPr>
        <w:t>lasnost</w:t>
      </w:r>
      <w:r w:rsidR="0051135A">
        <w:rPr>
          <w:lang w:val="hr-HR"/>
        </w:rPr>
        <w:t>,</w:t>
      </w:r>
      <w:r w:rsidR="00B16FC7">
        <w:rPr>
          <w:lang w:val="hr-HR"/>
        </w:rPr>
        <w:t xml:space="preserve"> te se odobrava odluka stečajnog upravitelja, da </w:t>
      </w:r>
      <w:r>
        <w:rPr>
          <w:lang w:val="hr-HR"/>
        </w:rPr>
        <w:t xml:space="preserve">u postupku predstečajne nagodbe nad društvom PRVA ULAGANJA d.o.o. Zagreb, Savska cesta 66, OIB: 86840581720, koji se vodi kod FINA Regionalni centar Zagreb, Nagodbeno vrijeće HR01 pod oznakom Klasa: </w:t>
      </w:r>
      <w:r w:rsidR="00B16FC7">
        <w:rPr>
          <w:lang w:val="hr-HR"/>
        </w:rPr>
        <w:t>UP-I/110/07/14-01/610 na ročištu održanom 20.11.2015.g. glasuje ZA</w:t>
      </w:r>
      <w:r>
        <w:rPr>
          <w:lang w:val="hr-HR"/>
        </w:rPr>
        <w:t xml:space="preserve"> izmijenjeni Plan restrukturiranja dužnika, što podrazumijeva otpis 66% utvrđene tražbine stečajnog dužnika u iznosu od 32.504.427,69 kn i namirenje preostalog iznosa tražbine prijenosom</w:t>
      </w:r>
      <w:r w:rsidR="00B16FC7">
        <w:rPr>
          <w:lang w:val="hr-HR"/>
        </w:rPr>
        <w:t xml:space="preserve"> prava vlasništva na dionicama</w:t>
      </w:r>
      <w:r>
        <w:rPr>
          <w:lang w:val="hr-HR"/>
        </w:rPr>
        <w:t xml:space="preserve"> dioničkog društva INDUSTROGRADNJA GRUPA d.d. Zagreb, oznake IND-R-A, nominalne vrijednosti 1.000,00 kn po dionici, u roku od 3 mjeseca od pravomoćnog zaključenja predstečajne nagodbe nad nagodbenim dužnikom – čime će utvrđena tražbina vjerovnika biti namirena u cijelosti.</w:t>
      </w:r>
    </w:p>
    <w:p w:rsidR="00D251E9" w:rsidRDefault="00D251E9" w:rsidP="00D251E9">
      <w:pPr>
        <w:pStyle w:val="Odlomakpopisa"/>
        <w:ind w:left="720"/>
        <w:rPr>
          <w:lang w:val="hr-HR"/>
        </w:rPr>
      </w:pPr>
    </w:p>
    <w:p w:rsidR="00B16FC7" w:rsidRDefault="005A6AF3" w:rsidP="008A0C09">
      <w:pPr>
        <w:numPr>
          <w:ilvl w:val="0"/>
          <w:numId w:val="2"/>
        </w:numPr>
        <w:jc w:val="both"/>
        <w:rPr>
          <w:lang w:val="hr-HR"/>
        </w:rPr>
      </w:pPr>
      <w:r>
        <w:rPr>
          <w:lang w:val="hr-HR"/>
        </w:rPr>
        <w:t>Stečajni upravitelj preuzet će i nastaviti one sudske postupke u kojima je stečajni dužnik tužitelj (ovrhovoditelj</w:t>
      </w:r>
      <w:r w:rsidR="00C60B85">
        <w:rPr>
          <w:lang w:val="hr-HR"/>
        </w:rPr>
        <w:t>, oštećenik</w:t>
      </w:r>
      <w:r>
        <w:rPr>
          <w:lang w:val="hr-HR"/>
        </w:rPr>
        <w:t>) za koje procijeni da postoje realni izgledi za uspješno okončanje, kao i za realizaciju (naplatu) utuženih potraživanja. Stečajni upravitelj pokrenut će odgovarajuće postupke radi naplate neutuženih potraživanja stečajnog dužnika za koja procijeni da su osnovana i realno naplativa.</w:t>
      </w:r>
      <w:r w:rsidR="00B42EC0">
        <w:rPr>
          <w:lang w:val="hr-HR"/>
        </w:rPr>
        <w:t xml:space="preserve"> Stečajni upravitelj ovlašten je</w:t>
      </w:r>
    </w:p>
    <w:p w:rsidR="005A6AF3" w:rsidRDefault="003A2535" w:rsidP="00B16FC7">
      <w:pPr>
        <w:ind w:left="720"/>
        <w:jc w:val="both"/>
        <w:rPr>
          <w:lang w:val="hr-HR"/>
        </w:rPr>
      </w:pPr>
      <w:r>
        <w:rPr>
          <w:lang w:val="hr-HR"/>
        </w:rPr>
        <w:t xml:space="preserve">radi izvršenja prethodno navedenih zadataka angažirati i </w:t>
      </w:r>
      <w:r w:rsidR="00B42EC0">
        <w:rPr>
          <w:lang w:val="hr-HR"/>
        </w:rPr>
        <w:t xml:space="preserve">odvjetnika i </w:t>
      </w:r>
      <w:r w:rsidR="0025739F">
        <w:rPr>
          <w:lang w:val="hr-HR"/>
        </w:rPr>
        <w:t xml:space="preserve">izdati mu punomoći potrebne za zastupanje </w:t>
      </w:r>
      <w:r w:rsidR="008A0C09">
        <w:rPr>
          <w:lang w:val="hr-HR"/>
        </w:rPr>
        <w:t xml:space="preserve">stečajnog </w:t>
      </w:r>
      <w:r w:rsidR="0025739F">
        <w:rPr>
          <w:lang w:val="hr-HR"/>
        </w:rPr>
        <w:t>dužnika.</w:t>
      </w:r>
    </w:p>
    <w:p w:rsidR="005A6AF3" w:rsidRDefault="005A6AF3" w:rsidP="005A6AF3">
      <w:pPr>
        <w:jc w:val="both"/>
        <w:rPr>
          <w:lang w:val="hr-HR"/>
        </w:rPr>
      </w:pPr>
      <w:r>
        <w:rPr>
          <w:lang w:val="hr-HR"/>
        </w:rPr>
        <w:t xml:space="preserve"> </w:t>
      </w:r>
    </w:p>
    <w:p w:rsidR="005A6AF3" w:rsidRDefault="005A6AF3" w:rsidP="005A6AF3">
      <w:pPr>
        <w:numPr>
          <w:ilvl w:val="0"/>
          <w:numId w:val="2"/>
        </w:numPr>
        <w:jc w:val="both"/>
        <w:rPr>
          <w:lang w:val="hr-HR"/>
        </w:rPr>
      </w:pPr>
      <w:r>
        <w:rPr>
          <w:lang w:val="hr-HR"/>
        </w:rPr>
        <w:t>Shodni prijedlog o daljnjem tijeku stečajnog postupka stečajni upravitelj iznijet će nakon proteka roka od 3 mjeseca iz čl. 176 st. 2 Steč</w:t>
      </w:r>
      <w:r w:rsidR="00DE3207">
        <w:rPr>
          <w:lang w:val="hr-HR"/>
        </w:rPr>
        <w:t>ajnog zakona i nakon</w:t>
      </w:r>
      <w:r>
        <w:rPr>
          <w:lang w:val="hr-HR"/>
        </w:rPr>
        <w:t xml:space="preserve"> posebnog ispitnog ročišta, po potrebi i skupštine vjerovnika. </w:t>
      </w:r>
    </w:p>
    <w:p w:rsidR="008F42F3" w:rsidRDefault="008F42F3" w:rsidP="005A6AF3">
      <w:pPr>
        <w:ind w:left="360"/>
        <w:jc w:val="both"/>
        <w:rPr>
          <w:lang w:val="hr-HR"/>
        </w:rPr>
      </w:pPr>
      <w:r>
        <w:rPr>
          <w:lang w:val="hr-HR"/>
        </w:rPr>
        <w:tab/>
      </w:r>
      <w:r>
        <w:rPr>
          <w:lang w:val="hr-HR"/>
        </w:rPr>
        <w:tab/>
      </w:r>
    </w:p>
    <w:p w:rsidR="008F42F3" w:rsidRDefault="008F42F3" w:rsidP="00BB28FE">
      <w:pPr>
        <w:ind w:left="360"/>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Stečajni upravitelj:</w:t>
      </w:r>
    </w:p>
    <w:p w:rsidR="00284F18" w:rsidRDefault="008F42F3" w:rsidP="00D90EAD">
      <w:pPr>
        <w:ind w:left="360"/>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Nebojša Antolić</w:t>
      </w:r>
      <w:r w:rsidR="00BB28FE">
        <w:rPr>
          <w:lang w:val="hr-HR"/>
        </w:rPr>
        <w:t xml:space="preserve">  </w:t>
      </w:r>
      <w:r w:rsidR="006A4AC0">
        <w:rPr>
          <w:lang w:val="hr-HR"/>
        </w:rPr>
        <w:t xml:space="preserve"> </w:t>
      </w:r>
    </w:p>
    <w:p w:rsidR="007D5BF0" w:rsidRDefault="007D5BF0" w:rsidP="000067A6">
      <w:pPr>
        <w:jc w:val="both"/>
        <w:rPr>
          <w:b/>
          <w:u w:val="single"/>
          <w:lang w:val="hr-HR"/>
        </w:rPr>
      </w:pPr>
    </w:p>
    <w:p w:rsidR="007D5BF0" w:rsidRPr="00D8418B" w:rsidRDefault="007D5BF0" w:rsidP="00D90EAD">
      <w:pPr>
        <w:ind w:left="360"/>
        <w:jc w:val="both"/>
        <w:rPr>
          <w:b/>
          <w:u w:val="single"/>
          <w:lang w:val="hr-HR"/>
        </w:rPr>
      </w:pPr>
    </w:p>
    <w:p w:rsidR="00AB0223" w:rsidRDefault="00AB0223" w:rsidP="00D90EAD">
      <w:pPr>
        <w:ind w:left="360"/>
        <w:jc w:val="both"/>
        <w:rPr>
          <w:b/>
          <w:u w:val="single"/>
          <w:lang w:val="hr-HR"/>
        </w:rPr>
      </w:pPr>
    </w:p>
    <w:p w:rsidR="007B4F56" w:rsidRDefault="007B4F56" w:rsidP="00C60B85">
      <w:pPr>
        <w:jc w:val="both"/>
        <w:rPr>
          <w:b/>
          <w:u w:val="single"/>
          <w:lang w:val="hr-HR"/>
        </w:rPr>
      </w:pPr>
    </w:p>
    <w:p w:rsidR="00703984" w:rsidRDefault="00703984" w:rsidP="00D90EAD">
      <w:pPr>
        <w:ind w:left="360"/>
        <w:jc w:val="both"/>
        <w:rPr>
          <w:b/>
          <w:u w:val="single"/>
          <w:lang w:val="hr-HR"/>
        </w:rPr>
      </w:pPr>
    </w:p>
    <w:p w:rsidR="00703984" w:rsidRDefault="00703984" w:rsidP="00D90EAD">
      <w:pPr>
        <w:ind w:left="360"/>
        <w:jc w:val="both"/>
        <w:rPr>
          <w:b/>
          <w:u w:val="single"/>
          <w:lang w:val="hr-HR"/>
        </w:rPr>
      </w:pPr>
    </w:p>
    <w:p w:rsidR="003A2535" w:rsidRDefault="008128BD" w:rsidP="00FD2D49">
      <w:pPr>
        <w:numPr>
          <w:ilvl w:val="0"/>
          <w:numId w:val="20"/>
        </w:numPr>
        <w:jc w:val="both"/>
        <w:rPr>
          <w:lang w:val="hr-HR"/>
        </w:rPr>
      </w:pPr>
      <w:r>
        <w:rPr>
          <w:lang w:val="hr-HR"/>
        </w:rPr>
        <w:lastRenderedPageBreak/>
        <w:t>12</w:t>
      </w:r>
      <w:r>
        <w:rPr>
          <w:lang w:val="hr-HR"/>
        </w:rPr>
        <w:tab/>
        <w:t>-</w:t>
      </w:r>
    </w:p>
    <w:p w:rsidR="003A2535" w:rsidRDefault="003A2535" w:rsidP="00FD2D49">
      <w:pPr>
        <w:jc w:val="both"/>
        <w:rPr>
          <w:b/>
          <w:u w:val="single"/>
          <w:lang w:val="hr-HR"/>
        </w:rPr>
      </w:pPr>
    </w:p>
    <w:p w:rsidR="003A2535" w:rsidRDefault="003A2535" w:rsidP="00D90EAD">
      <w:pPr>
        <w:ind w:left="360"/>
        <w:jc w:val="both"/>
        <w:rPr>
          <w:b/>
          <w:u w:val="single"/>
          <w:lang w:val="hr-HR"/>
        </w:rPr>
      </w:pPr>
    </w:p>
    <w:p w:rsidR="003A2535" w:rsidRDefault="003A2535" w:rsidP="00D90EAD">
      <w:pPr>
        <w:ind w:left="360"/>
        <w:jc w:val="both"/>
        <w:rPr>
          <w:b/>
          <w:u w:val="single"/>
          <w:lang w:val="hr-HR"/>
        </w:rPr>
      </w:pPr>
    </w:p>
    <w:p w:rsidR="00D8418B" w:rsidRDefault="00D8418B" w:rsidP="00D90EAD">
      <w:pPr>
        <w:ind w:left="360"/>
        <w:jc w:val="both"/>
        <w:rPr>
          <w:b/>
          <w:u w:val="single"/>
          <w:lang w:val="hr-HR"/>
        </w:rPr>
      </w:pPr>
      <w:r w:rsidRPr="00D8418B">
        <w:rPr>
          <w:b/>
          <w:u w:val="single"/>
          <w:lang w:val="hr-HR"/>
        </w:rPr>
        <w:t>PRILOZI UZ IZVJEŠĆE</w:t>
      </w:r>
    </w:p>
    <w:p w:rsidR="005A6AF3" w:rsidRDefault="005A6AF3" w:rsidP="00835973">
      <w:pPr>
        <w:jc w:val="both"/>
        <w:rPr>
          <w:lang w:val="hr-HR"/>
        </w:rPr>
      </w:pPr>
    </w:p>
    <w:p w:rsidR="009F4D32" w:rsidRPr="003A2535" w:rsidRDefault="00D8418B" w:rsidP="003A2535">
      <w:pPr>
        <w:numPr>
          <w:ilvl w:val="0"/>
          <w:numId w:val="4"/>
        </w:numPr>
        <w:jc w:val="both"/>
        <w:rPr>
          <w:lang w:val="hr-HR"/>
        </w:rPr>
      </w:pPr>
      <w:r>
        <w:rPr>
          <w:lang w:val="hr-HR"/>
        </w:rPr>
        <w:t>Predračun troškova stečajnog postupka</w:t>
      </w:r>
    </w:p>
    <w:p w:rsidR="00D8418B" w:rsidRDefault="00D8418B" w:rsidP="003E108B">
      <w:pPr>
        <w:numPr>
          <w:ilvl w:val="0"/>
          <w:numId w:val="4"/>
        </w:numPr>
        <w:jc w:val="both"/>
        <w:rPr>
          <w:lang w:val="hr-HR"/>
        </w:rPr>
      </w:pPr>
      <w:r>
        <w:rPr>
          <w:lang w:val="hr-HR"/>
        </w:rPr>
        <w:t>Rekapitulacija prijavljenih tražbina</w:t>
      </w:r>
    </w:p>
    <w:p w:rsidR="00D8418B" w:rsidRDefault="00D8418B" w:rsidP="00D8418B">
      <w:pPr>
        <w:numPr>
          <w:ilvl w:val="0"/>
          <w:numId w:val="4"/>
        </w:numPr>
        <w:jc w:val="both"/>
        <w:rPr>
          <w:lang w:val="hr-HR"/>
        </w:rPr>
      </w:pPr>
      <w:r>
        <w:rPr>
          <w:lang w:val="hr-HR"/>
        </w:rPr>
        <w:t>Popis vjerovnika (čl. 151 Stečajnog zakona)</w:t>
      </w:r>
    </w:p>
    <w:p w:rsidR="00D8418B" w:rsidRDefault="00D8418B" w:rsidP="00D8418B">
      <w:pPr>
        <w:numPr>
          <w:ilvl w:val="0"/>
          <w:numId w:val="4"/>
        </w:numPr>
        <w:jc w:val="both"/>
        <w:rPr>
          <w:lang w:val="hr-HR"/>
        </w:rPr>
      </w:pPr>
      <w:r>
        <w:rPr>
          <w:lang w:val="hr-HR"/>
        </w:rPr>
        <w:t>Tablice vjerovnika stečajnog dužnika (čl. 174 st. 1 Stečajnog zakona)</w:t>
      </w:r>
    </w:p>
    <w:p w:rsidR="007B4F56" w:rsidRDefault="007B4F56" w:rsidP="007B4F56">
      <w:pPr>
        <w:numPr>
          <w:ilvl w:val="0"/>
          <w:numId w:val="19"/>
        </w:numPr>
        <w:jc w:val="both"/>
        <w:rPr>
          <w:lang w:val="hr-HR"/>
        </w:rPr>
      </w:pPr>
      <w:r>
        <w:rPr>
          <w:lang w:val="hr-HR"/>
        </w:rPr>
        <w:t>Tablica priznatih tražbina vjerovnika II višeg isplatnog reda</w:t>
      </w:r>
    </w:p>
    <w:p w:rsidR="007B4F56" w:rsidRDefault="007B4F56" w:rsidP="007B4F56">
      <w:pPr>
        <w:numPr>
          <w:ilvl w:val="0"/>
          <w:numId w:val="19"/>
        </w:numPr>
        <w:jc w:val="both"/>
        <w:rPr>
          <w:lang w:val="hr-HR"/>
        </w:rPr>
      </w:pPr>
      <w:r>
        <w:rPr>
          <w:lang w:val="hr-HR"/>
        </w:rPr>
        <w:t>Tablica osporenih tražbina vjerovnika II višeg isplatnog reda</w:t>
      </w:r>
    </w:p>
    <w:p w:rsidR="005A6AF3" w:rsidRDefault="009F4D32" w:rsidP="000C546C">
      <w:pPr>
        <w:numPr>
          <w:ilvl w:val="0"/>
          <w:numId w:val="4"/>
        </w:numPr>
        <w:jc w:val="both"/>
        <w:rPr>
          <w:lang w:val="hr-HR"/>
        </w:rPr>
      </w:pPr>
      <w:r>
        <w:rPr>
          <w:lang w:val="hr-HR"/>
        </w:rPr>
        <w:t>Tablice</w:t>
      </w:r>
      <w:r w:rsidR="00D8418B">
        <w:rPr>
          <w:lang w:val="hr-HR"/>
        </w:rPr>
        <w:t xml:space="preserve"> razlučnih prava (čl. 174 st. 2 Stečajnog zakona)</w:t>
      </w:r>
      <w:r w:rsidR="00C60B85">
        <w:rPr>
          <w:lang w:val="hr-HR"/>
        </w:rPr>
        <w:t xml:space="preserve"> I – V</w:t>
      </w:r>
      <w:r>
        <w:rPr>
          <w:lang w:val="hr-HR"/>
        </w:rPr>
        <w:t xml:space="preserve"> sa</w:t>
      </w:r>
    </w:p>
    <w:p w:rsidR="009F4D32" w:rsidRDefault="009F4D32" w:rsidP="009F4D32">
      <w:pPr>
        <w:ind w:left="720"/>
        <w:jc w:val="both"/>
        <w:rPr>
          <w:lang w:val="hr-HR"/>
        </w:rPr>
      </w:pPr>
      <w:r>
        <w:rPr>
          <w:lang w:val="hr-HR"/>
        </w:rPr>
        <w:t xml:space="preserve">verificiranim izvacima </w:t>
      </w:r>
      <w:r w:rsidR="00180374">
        <w:rPr>
          <w:lang w:val="hr-HR"/>
        </w:rPr>
        <w:t>iz ze</w:t>
      </w:r>
      <w:r w:rsidR="008128BD">
        <w:rPr>
          <w:lang w:val="hr-HR"/>
        </w:rPr>
        <w:t xml:space="preserve">mljišnih knjiga </w:t>
      </w:r>
    </w:p>
    <w:p w:rsidR="00BE5783" w:rsidRDefault="00BE5783" w:rsidP="00BE5783">
      <w:pPr>
        <w:numPr>
          <w:ilvl w:val="0"/>
          <w:numId w:val="4"/>
        </w:numPr>
        <w:jc w:val="both"/>
        <w:rPr>
          <w:lang w:val="hr-HR"/>
        </w:rPr>
      </w:pPr>
      <w:r>
        <w:rPr>
          <w:lang w:val="hr-HR"/>
        </w:rPr>
        <w:t xml:space="preserve">Tablice </w:t>
      </w:r>
      <w:r w:rsidR="00180374">
        <w:rPr>
          <w:lang w:val="hr-HR"/>
        </w:rPr>
        <w:t>izlučnih prav</w:t>
      </w:r>
      <w:r w:rsidR="007B4F56">
        <w:rPr>
          <w:lang w:val="hr-HR"/>
        </w:rPr>
        <w:t>a (čl. 174 st. 3</w:t>
      </w:r>
      <w:r>
        <w:rPr>
          <w:lang w:val="hr-HR"/>
        </w:rPr>
        <w:t xml:space="preserve"> Stečajnog zakona</w:t>
      </w:r>
      <w:r w:rsidR="007B4F56">
        <w:rPr>
          <w:lang w:val="hr-HR"/>
        </w:rPr>
        <w:t>) sa obavijestima</w:t>
      </w:r>
    </w:p>
    <w:p w:rsidR="007B4F56" w:rsidRDefault="007B4F56" w:rsidP="007B4F56">
      <w:pPr>
        <w:ind w:left="720"/>
        <w:jc w:val="both"/>
        <w:rPr>
          <w:lang w:val="hr-HR"/>
        </w:rPr>
      </w:pPr>
      <w:r>
        <w:rPr>
          <w:lang w:val="hr-HR"/>
        </w:rPr>
        <w:t>vjerovnika koje</w:t>
      </w:r>
      <w:r w:rsidR="002019ED">
        <w:rPr>
          <w:lang w:val="hr-HR"/>
        </w:rPr>
        <w:t xml:space="preserve"> sadrže zahtjeve za izlučenje (1</w:t>
      </w:r>
      <w:r>
        <w:rPr>
          <w:lang w:val="hr-HR"/>
        </w:rPr>
        <w:t xml:space="preserve"> kom)</w:t>
      </w:r>
    </w:p>
    <w:p w:rsidR="00835973" w:rsidRDefault="0027544D" w:rsidP="00D8418B">
      <w:pPr>
        <w:numPr>
          <w:ilvl w:val="0"/>
          <w:numId w:val="4"/>
        </w:numPr>
        <w:jc w:val="both"/>
        <w:rPr>
          <w:lang w:val="hr-HR"/>
        </w:rPr>
      </w:pPr>
      <w:r>
        <w:rPr>
          <w:lang w:val="hr-HR"/>
        </w:rPr>
        <w:t xml:space="preserve">Prijave tražbina </w:t>
      </w:r>
      <w:r w:rsidR="000D6557">
        <w:rPr>
          <w:lang w:val="hr-HR"/>
        </w:rPr>
        <w:t>i obavijest</w:t>
      </w:r>
      <w:r w:rsidR="009F4D32">
        <w:rPr>
          <w:lang w:val="hr-HR"/>
        </w:rPr>
        <w:t>i</w:t>
      </w:r>
      <w:r w:rsidR="000D6557">
        <w:rPr>
          <w:lang w:val="hr-HR"/>
        </w:rPr>
        <w:t xml:space="preserve"> o razlučnom p</w:t>
      </w:r>
      <w:r w:rsidR="00835973">
        <w:rPr>
          <w:lang w:val="hr-HR"/>
        </w:rPr>
        <w:t>rav</w:t>
      </w:r>
      <w:r w:rsidR="002720C7">
        <w:rPr>
          <w:lang w:val="hr-HR"/>
        </w:rPr>
        <w:t>u</w:t>
      </w:r>
      <w:r w:rsidR="000D6557">
        <w:rPr>
          <w:lang w:val="hr-HR"/>
        </w:rPr>
        <w:t>,</w:t>
      </w:r>
    </w:p>
    <w:p w:rsidR="00C60B85" w:rsidRDefault="008128BD" w:rsidP="00C60B85">
      <w:pPr>
        <w:ind w:left="360" w:firstLine="360"/>
        <w:jc w:val="both"/>
        <w:rPr>
          <w:lang w:val="hr-HR"/>
        </w:rPr>
      </w:pPr>
      <w:r>
        <w:rPr>
          <w:lang w:val="hr-HR"/>
        </w:rPr>
        <w:t>ukupno 26</w:t>
      </w:r>
      <w:r w:rsidR="00986D1B">
        <w:rPr>
          <w:lang w:val="hr-HR"/>
        </w:rPr>
        <w:t xml:space="preserve"> kom. sa prilozima</w:t>
      </w:r>
      <w:r w:rsidR="00C26E75" w:rsidRPr="00E275F5">
        <w:rPr>
          <w:lang w:val="hr-HR"/>
        </w:rPr>
        <w:t xml:space="preserve"> </w:t>
      </w:r>
    </w:p>
    <w:p w:rsidR="00743221" w:rsidRDefault="00BE5783" w:rsidP="00C60B85">
      <w:pPr>
        <w:numPr>
          <w:ilvl w:val="0"/>
          <w:numId w:val="4"/>
        </w:numPr>
        <w:jc w:val="both"/>
        <w:rPr>
          <w:lang w:val="hr-HR"/>
        </w:rPr>
      </w:pPr>
      <w:r>
        <w:rPr>
          <w:lang w:val="hr-HR"/>
        </w:rPr>
        <w:t xml:space="preserve">Popis </w:t>
      </w:r>
      <w:r w:rsidR="003D3FFD">
        <w:rPr>
          <w:lang w:val="hr-HR"/>
        </w:rPr>
        <w:t xml:space="preserve">aktivnih </w:t>
      </w:r>
      <w:r>
        <w:rPr>
          <w:lang w:val="hr-HR"/>
        </w:rPr>
        <w:t>sudskih predmeta zatečenih u vrijeme otvaranja stečajnog postupka</w:t>
      </w:r>
    </w:p>
    <w:p w:rsidR="00C60B85" w:rsidRDefault="00C60B85" w:rsidP="00C60B85">
      <w:pPr>
        <w:ind w:left="720"/>
        <w:jc w:val="both"/>
        <w:rPr>
          <w:lang w:val="hr-HR"/>
        </w:rPr>
      </w:pPr>
    </w:p>
    <w:p w:rsidR="00FC373D" w:rsidRPr="00BE5783" w:rsidRDefault="00FC373D" w:rsidP="00B93AF3">
      <w:pPr>
        <w:jc w:val="both"/>
        <w:rPr>
          <w:lang w:val="hr-HR"/>
        </w:rPr>
      </w:pPr>
    </w:p>
    <w:sectPr w:rsidR="00FC373D" w:rsidRPr="00BE578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560D"/>
    <w:multiLevelType w:val="hybridMultilevel"/>
    <w:tmpl w:val="E86037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831582E"/>
    <w:multiLevelType w:val="hybridMultilevel"/>
    <w:tmpl w:val="FF5AB54C"/>
    <w:lvl w:ilvl="0" w:tplc="5B7E6D5C">
      <w:start w:val="2"/>
      <w:numFmt w:val="lowerLetter"/>
      <w:lvlText w:val="%1)"/>
      <w:lvlJc w:val="left"/>
      <w:pPr>
        <w:tabs>
          <w:tab w:val="num" w:pos="1155"/>
        </w:tabs>
        <w:ind w:left="1155" w:hanging="4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92674A4"/>
    <w:multiLevelType w:val="hybridMultilevel"/>
    <w:tmpl w:val="4B9887EA"/>
    <w:lvl w:ilvl="0" w:tplc="8AAEC7DE">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DD10463"/>
    <w:multiLevelType w:val="hybridMultilevel"/>
    <w:tmpl w:val="1EB677C6"/>
    <w:lvl w:ilvl="0" w:tplc="CC0A3B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7C277FC"/>
    <w:multiLevelType w:val="hybridMultilevel"/>
    <w:tmpl w:val="37F05778"/>
    <w:lvl w:ilvl="0" w:tplc="F6BAE73E">
      <w:start w:val="1"/>
      <w:numFmt w:val="decimal"/>
      <w:lvlText w:val="%1."/>
      <w:lvlJc w:val="left"/>
      <w:pPr>
        <w:tabs>
          <w:tab w:val="num" w:pos="720"/>
        </w:tabs>
        <w:ind w:left="720" w:hanging="360"/>
      </w:pPr>
      <w:rPr>
        <w:rFonts w:hint="default"/>
        <w:b/>
      </w:rPr>
    </w:lvl>
    <w:lvl w:ilvl="1" w:tplc="7408F6E4">
      <w:numFmt w:val="bullet"/>
      <w:lvlText w:val="-"/>
      <w:lvlJc w:val="left"/>
      <w:pPr>
        <w:tabs>
          <w:tab w:val="num" w:pos="1440"/>
        </w:tabs>
        <w:ind w:left="1440" w:hanging="360"/>
      </w:pPr>
      <w:rPr>
        <w:rFonts w:ascii="Times New Roman" w:eastAsia="Times New Roman" w:hAnsi="Times New Roman" w:cs="Times New Roman" w:hint="default"/>
      </w:rPr>
    </w:lvl>
    <w:lvl w:ilvl="2" w:tplc="3E442CCA">
      <w:start w:val="1"/>
      <w:numFmt w:val="lowerLetter"/>
      <w:lvlText w:val="%3)"/>
      <w:lvlJc w:val="left"/>
      <w:pPr>
        <w:tabs>
          <w:tab w:val="num" w:pos="2340"/>
        </w:tabs>
        <w:ind w:left="2340" w:hanging="360"/>
      </w:pPr>
      <w:rPr>
        <w:rFonts w:ascii="Times New Roman" w:eastAsia="Times New Roman" w:hAnsi="Times New Roman" w:cs="Times New Roman"/>
      </w:rPr>
    </w:lvl>
    <w:lvl w:ilvl="3" w:tplc="271A89FA">
      <w:start w:val="1"/>
      <w:numFmt w:val="upperRoman"/>
      <w:lvlText w:val="%4."/>
      <w:lvlJc w:val="left"/>
      <w:pPr>
        <w:tabs>
          <w:tab w:val="num" w:pos="3240"/>
        </w:tabs>
        <w:ind w:left="3240" w:hanging="720"/>
      </w:pPr>
      <w:rPr>
        <w:rFonts w:ascii="Times New Roman" w:eastAsia="Times New Roman" w:hAnsi="Times New Roman" w:cs="Times New Roman"/>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B76ACA"/>
    <w:multiLevelType w:val="hybridMultilevel"/>
    <w:tmpl w:val="ACD280FC"/>
    <w:lvl w:ilvl="0" w:tplc="1902BB02">
      <w:start w:val="31"/>
      <w:numFmt w:val="bullet"/>
      <w:lvlText w:val="-"/>
      <w:lvlJc w:val="left"/>
      <w:pPr>
        <w:ind w:left="4680" w:hanging="360"/>
      </w:pPr>
      <w:rPr>
        <w:rFonts w:ascii="Times New Roman" w:eastAsia="Times New Roman" w:hAnsi="Times New Roman" w:cs="Times New Roman" w:hint="default"/>
      </w:rPr>
    </w:lvl>
    <w:lvl w:ilvl="1" w:tplc="041A0003" w:tentative="1">
      <w:start w:val="1"/>
      <w:numFmt w:val="bullet"/>
      <w:lvlText w:val="o"/>
      <w:lvlJc w:val="left"/>
      <w:pPr>
        <w:ind w:left="5400" w:hanging="360"/>
      </w:pPr>
      <w:rPr>
        <w:rFonts w:ascii="Courier New" w:hAnsi="Courier New" w:cs="Courier New" w:hint="default"/>
      </w:rPr>
    </w:lvl>
    <w:lvl w:ilvl="2" w:tplc="041A0005" w:tentative="1">
      <w:start w:val="1"/>
      <w:numFmt w:val="bullet"/>
      <w:lvlText w:val=""/>
      <w:lvlJc w:val="left"/>
      <w:pPr>
        <w:ind w:left="6120" w:hanging="360"/>
      </w:pPr>
      <w:rPr>
        <w:rFonts w:ascii="Wingdings" w:hAnsi="Wingdings" w:hint="default"/>
      </w:rPr>
    </w:lvl>
    <w:lvl w:ilvl="3" w:tplc="041A0001" w:tentative="1">
      <w:start w:val="1"/>
      <w:numFmt w:val="bullet"/>
      <w:lvlText w:val=""/>
      <w:lvlJc w:val="left"/>
      <w:pPr>
        <w:ind w:left="6840" w:hanging="360"/>
      </w:pPr>
      <w:rPr>
        <w:rFonts w:ascii="Symbol" w:hAnsi="Symbol" w:hint="default"/>
      </w:rPr>
    </w:lvl>
    <w:lvl w:ilvl="4" w:tplc="041A0003" w:tentative="1">
      <w:start w:val="1"/>
      <w:numFmt w:val="bullet"/>
      <w:lvlText w:val="o"/>
      <w:lvlJc w:val="left"/>
      <w:pPr>
        <w:ind w:left="7560" w:hanging="360"/>
      </w:pPr>
      <w:rPr>
        <w:rFonts w:ascii="Courier New" w:hAnsi="Courier New" w:cs="Courier New" w:hint="default"/>
      </w:rPr>
    </w:lvl>
    <w:lvl w:ilvl="5" w:tplc="041A0005" w:tentative="1">
      <w:start w:val="1"/>
      <w:numFmt w:val="bullet"/>
      <w:lvlText w:val=""/>
      <w:lvlJc w:val="left"/>
      <w:pPr>
        <w:ind w:left="8280" w:hanging="360"/>
      </w:pPr>
      <w:rPr>
        <w:rFonts w:ascii="Wingdings" w:hAnsi="Wingdings" w:hint="default"/>
      </w:rPr>
    </w:lvl>
    <w:lvl w:ilvl="6" w:tplc="041A0001" w:tentative="1">
      <w:start w:val="1"/>
      <w:numFmt w:val="bullet"/>
      <w:lvlText w:val=""/>
      <w:lvlJc w:val="left"/>
      <w:pPr>
        <w:ind w:left="9000" w:hanging="360"/>
      </w:pPr>
      <w:rPr>
        <w:rFonts w:ascii="Symbol" w:hAnsi="Symbol" w:hint="default"/>
      </w:rPr>
    </w:lvl>
    <w:lvl w:ilvl="7" w:tplc="041A0003" w:tentative="1">
      <w:start w:val="1"/>
      <w:numFmt w:val="bullet"/>
      <w:lvlText w:val="o"/>
      <w:lvlJc w:val="left"/>
      <w:pPr>
        <w:ind w:left="9720" w:hanging="360"/>
      </w:pPr>
      <w:rPr>
        <w:rFonts w:ascii="Courier New" w:hAnsi="Courier New" w:cs="Courier New" w:hint="default"/>
      </w:rPr>
    </w:lvl>
    <w:lvl w:ilvl="8" w:tplc="041A0005" w:tentative="1">
      <w:start w:val="1"/>
      <w:numFmt w:val="bullet"/>
      <w:lvlText w:val=""/>
      <w:lvlJc w:val="left"/>
      <w:pPr>
        <w:ind w:left="10440" w:hanging="360"/>
      </w:pPr>
      <w:rPr>
        <w:rFonts w:ascii="Wingdings" w:hAnsi="Wingdings" w:hint="default"/>
      </w:rPr>
    </w:lvl>
  </w:abstractNum>
  <w:abstractNum w:abstractNumId="6">
    <w:nsid w:val="32C45034"/>
    <w:multiLevelType w:val="hybridMultilevel"/>
    <w:tmpl w:val="AD32DA32"/>
    <w:lvl w:ilvl="0" w:tplc="AD52A4DA">
      <w:numFmt w:val="bullet"/>
      <w:lvlText w:val="-"/>
      <w:lvlJc w:val="left"/>
      <w:pPr>
        <w:ind w:left="4680" w:hanging="360"/>
      </w:pPr>
      <w:rPr>
        <w:rFonts w:ascii="Times New Roman" w:eastAsia="Times New Roman" w:hAnsi="Times New Roman" w:cs="Times New Roman" w:hint="default"/>
      </w:rPr>
    </w:lvl>
    <w:lvl w:ilvl="1" w:tplc="041A0003" w:tentative="1">
      <w:start w:val="1"/>
      <w:numFmt w:val="bullet"/>
      <w:lvlText w:val="o"/>
      <w:lvlJc w:val="left"/>
      <w:pPr>
        <w:ind w:left="5400" w:hanging="360"/>
      </w:pPr>
      <w:rPr>
        <w:rFonts w:ascii="Courier New" w:hAnsi="Courier New" w:cs="Courier New" w:hint="default"/>
      </w:rPr>
    </w:lvl>
    <w:lvl w:ilvl="2" w:tplc="041A0005" w:tentative="1">
      <w:start w:val="1"/>
      <w:numFmt w:val="bullet"/>
      <w:lvlText w:val=""/>
      <w:lvlJc w:val="left"/>
      <w:pPr>
        <w:ind w:left="6120" w:hanging="360"/>
      </w:pPr>
      <w:rPr>
        <w:rFonts w:ascii="Wingdings" w:hAnsi="Wingdings" w:hint="default"/>
      </w:rPr>
    </w:lvl>
    <w:lvl w:ilvl="3" w:tplc="041A0001" w:tentative="1">
      <w:start w:val="1"/>
      <w:numFmt w:val="bullet"/>
      <w:lvlText w:val=""/>
      <w:lvlJc w:val="left"/>
      <w:pPr>
        <w:ind w:left="6840" w:hanging="360"/>
      </w:pPr>
      <w:rPr>
        <w:rFonts w:ascii="Symbol" w:hAnsi="Symbol" w:hint="default"/>
      </w:rPr>
    </w:lvl>
    <w:lvl w:ilvl="4" w:tplc="041A0003" w:tentative="1">
      <w:start w:val="1"/>
      <w:numFmt w:val="bullet"/>
      <w:lvlText w:val="o"/>
      <w:lvlJc w:val="left"/>
      <w:pPr>
        <w:ind w:left="7560" w:hanging="360"/>
      </w:pPr>
      <w:rPr>
        <w:rFonts w:ascii="Courier New" w:hAnsi="Courier New" w:cs="Courier New" w:hint="default"/>
      </w:rPr>
    </w:lvl>
    <w:lvl w:ilvl="5" w:tplc="041A0005" w:tentative="1">
      <w:start w:val="1"/>
      <w:numFmt w:val="bullet"/>
      <w:lvlText w:val=""/>
      <w:lvlJc w:val="left"/>
      <w:pPr>
        <w:ind w:left="8280" w:hanging="360"/>
      </w:pPr>
      <w:rPr>
        <w:rFonts w:ascii="Wingdings" w:hAnsi="Wingdings" w:hint="default"/>
      </w:rPr>
    </w:lvl>
    <w:lvl w:ilvl="6" w:tplc="041A0001" w:tentative="1">
      <w:start w:val="1"/>
      <w:numFmt w:val="bullet"/>
      <w:lvlText w:val=""/>
      <w:lvlJc w:val="left"/>
      <w:pPr>
        <w:ind w:left="9000" w:hanging="360"/>
      </w:pPr>
      <w:rPr>
        <w:rFonts w:ascii="Symbol" w:hAnsi="Symbol" w:hint="default"/>
      </w:rPr>
    </w:lvl>
    <w:lvl w:ilvl="7" w:tplc="041A0003" w:tentative="1">
      <w:start w:val="1"/>
      <w:numFmt w:val="bullet"/>
      <w:lvlText w:val="o"/>
      <w:lvlJc w:val="left"/>
      <w:pPr>
        <w:ind w:left="9720" w:hanging="360"/>
      </w:pPr>
      <w:rPr>
        <w:rFonts w:ascii="Courier New" w:hAnsi="Courier New" w:cs="Courier New" w:hint="default"/>
      </w:rPr>
    </w:lvl>
    <w:lvl w:ilvl="8" w:tplc="041A0005" w:tentative="1">
      <w:start w:val="1"/>
      <w:numFmt w:val="bullet"/>
      <w:lvlText w:val=""/>
      <w:lvlJc w:val="left"/>
      <w:pPr>
        <w:ind w:left="10440" w:hanging="360"/>
      </w:pPr>
      <w:rPr>
        <w:rFonts w:ascii="Wingdings" w:hAnsi="Wingdings" w:hint="default"/>
      </w:rPr>
    </w:lvl>
  </w:abstractNum>
  <w:abstractNum w:abstractNumId="7">
    <w:nsid w:val="34D51E73"/>
    <w:multiLevelType w:val="hybridMultilevel"/>
    <w:tmpl w:val="6BEA6216"/>
    <w:lvl w:ilvl="0" w:tplc="07B4E010">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36BD34C3"/>
    <w:multiLevelType w:val="hybridMultilevel"/>
    <w:tmpl w:val="D7A69D80"/>
    <w:lvl w:ilvl="0" w:tplc="AE5EBE78">
      <w:start w:val="4"/>
      <w:numFmt w:val="decimal"/>
      <w:lvlText w:val="%1."/>
      <w:lvlJc w:val="left"/>
      <w:pPr>
        <w:tabs>
          <w:tab w:val="num" w:pos="720"/>
        </w:tabs>
        <w:ind w:left="720" w:hanging="360"/>
      </w:pPr>
      <w:rPr>
        <w:rFonts w:hint="default"/>
        <w:b/>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nsid w:val="47AF5A42"/>
    <w:multiLevelType w:val="hybridMultilevel"/>
    <w:tmpl w:val="F85EBB7E"/>
    <w:lvl w:ilvl="0" w:tplc="5D5C1ACA">
      <w:start w:val="2"/>
      <w:numFmt w:val="lowerLetter"/>
      <w:lvlText w:val="%1)"/>
      <w:lvlJc w:val="left"/>
      <w:pPr>
        <w:tabs>
          <w:tab w:val="num" w:pos="1080"/>
        </w:tabs>
        <w:ind w:left="1080" w:hanging="360"/>
      </w:pPr>
      <w:rPr>
        <w:rFonts w:hint="default"/>
      </w:r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10">
    <w:nsid w:val="48B0409B"/>
    <w:multiLevelType w:val="hybridMultilevel"/>
    <w:tmpl w:val="C5FE37D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49190CA7"/>
    <w:multiLevelType w:val="hybridMultilevel"/>
    <w:tmpl w:val="8ABE0E5A"/>
    <w:lvl w:ilvl="0" w:tplc="61820EA8">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nsid w:val="4A184345"/>
    <w:multiLevelType w:val="hybridMultilevel"/>
    <w:tmpl w:val="CB2A8070"/>
    <w:lvl w:ilvl="0" w:tplc="5070297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0C600FD"/>
    <w:multiLevelType w:val="hybridMultilevel"/>
    <w:tmpl w:val="3378E734"/>
    <w:lvl w:ilvl="0" w:tplc="14FED83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nsid w:val="5DF127CE"/>
    <w:multiLevelType w:val="hybridMultilevel"/>
    <w:tmpl w:val="70A86A66"/>
    <w:lvl w:ilvl="0" w:tplc="B7749602">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5">
    <w:nsid w:val="6EA447EE"/>
    <w:multiLevelType w:val="hybridMultilevel"/>
    <w:tmpl w:val="698EEFD4"/>
    <w:lvl w:ilvl="0" w:tplc="DA800828">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6">
    <w:nsid w:val="72016530"/>
    <w:multiLevelType w:val="hybridMultilevel"/>
    <w:tmpl w:val="FA12370E"/>
    <w:lvl w:ilvl="0" w:tplc="8ACA01F6">
      <w:start w:val="5"/>
      <w:numFmt w:val="decimal"/>
      <w:lvlText w:val="%1."/>
      <w:lvlJc w:val="left"/>
      <w:pPr>
        <w:tabs>
          <w:tab w:val="num" w:pos="720"/>
        </w:tabs>
        <w:ind w:left="720" w:hanging="360"/>
      </w:pPr>
      <w:rPr>
        <w:rFonts w:hint="default"/>
        <w:b/>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74C33994"/>
    <w:multiLevelType w:val="hybridMultilevel"/>
    <w:tmpl w:val="C4C2F490"/>
    <w:lvl w:ilvl="0" w:tplc="8E7EDEE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7110882"/>
    <w:multiLevelType w:val="hybridMultilevel"/>
    <w:tmpl w:val="84263C4C"/>
    <w:lvl w:ilvl="0" w:tplc="46E2E33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E03C61"/>
    <w:multiLevelType w:val="hybridMultilevel"/>
    <w:tmpl w:val="3BF0AFD8"/>
    <w:lvl w:ilvl="0" w:tplc="1D8865D0">
      <w:start w:val="4"/>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
  </w:num>
  <w:num w:numId="2">
    <w:abstractNumId w:val="4"/>
  </w:num>
  <w:num w:numId="3">
    <w:abstractNumId w:val="12"/>
  </w:num>
  <w:num w:numId="4">
    <w:abstractNumId w:val="0"/>
  </w:num>
  <w:num w:numId="5">
    <w:abstractNumId w:val="18"/>
  </w:num>
  <w:num w:numId="6">
    <w:abstractNumId w:val="17"/>
  </w:num>
  <w:num w:numId="7">
    <w:abstractNumId w:val="1"/>
  </w:num>
  <w:num w:numId="8">
    <w:abstractNumId w:val="19"/>
  </w:num>
  <w:num w:numId="9">
    <w:abstractNumId w:val="14"/>
  </w:num>
  <w:num w:numId="10">
    <w:abstractNumId w:val="9"/>
  </w:num>
  <w:num w:numId="11">
    <w:abstractNumId w:val="8"/>
  </w:num>
  <w:num w:numId="12">
    <w:abstractNumId w:val="15"/>
  </w:num>
  <w:num w:numId="13">
    <w:abstractNumId w:val="16"/>
  </w:num>
  <w:num w:numId="14">
    <w:abstractNumId w:val="7"/>
  </w:num>
  <w:num w:numId="15">
    <w:abstractNumId w:val="6"/>
  </w:num>
  <w:num w:numId="16">
    <w:abstractNumId w:val="10"/>
  </w:num>
  <w:num w:numId="17">
    <w:abstractNumId w:val="2"/>
  </w:num>
  <w:num w:numId="18">
    <w:abstractNumId w:val="13"/>
  </w:num>
  <w:num w:numId="19">
    <w:abstractNumId w:val="1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F18"/>
    <w:rsid w:val="000024A3"/>
    <w:rsid w:val="000067A6"/>
    <w:rsid w:val="00014452"/>
    <w:rsid w:val="00034495"/>
    <w:rsid w:val="00034AFB"/>
    <w:rsid w:val="00043EFC"/>
    <w:rsid w:val="00044DC9"/>
    <w:rsid w:val="000505B2"/>
    <w:rsid w:val="00051075"/>
    <w:rsid w:val="000567BB"/>
    <w:rsid w:val="00070CDD"/>
    <w:rsid w:val="00073929"/>
    <w:rsid w:val="00081873"/>
    <w:rsid w:val="000A6794"/>
    <w:rsid w:val="000B0716"/>
    <w:rsid w:val="000B760B"/>
    <w:rsid w:val="000C2B10"/>
    <w:rsid w:val="000C546C"/>
    <w:rsid w:val="000C6732"/>
    <w:rsid w:val="000C79B1"/>
    <w:rsid w:val="000D6557"/>
    <w:rsid w:val="000E5904"/>
    <w:rsid w:val="0010084C"/>
    <w:rsid w:val="001014F0"/>
    <w:rsid w:val="00101A71"/>
    <w:rsid w:val="00103C9F"/>
    <w:rsid w:val="001133BE"/>
    <w:rsid w:val="00130F6B"/>
    <w:rsid w:val="00143C9F"/>
    <w:rsid w:val="00146580"/>
    <w:rsid w:val="0015283F"/>
    <w:rsid w:val="0015372E"/>
    <w:rsid w:val="00157A9F"/>
    <w:rsid w:val="00161754"/>
    <w:rsid w:val="00161B77"/>
    <w:rsid w:val="00170D2E"/>
    <w:rsid w:val="00180374"/>
    <w:rsid w:val="00186616"/>
    <w:rsid w:val="001A0849"/>
    <w:rsid w:val="001A42CA"/>
    <w:rsid w:val="001A6F4D"/>
    <w:rsid w:val="001B1464"/>
    <w:rsid w:val="001B237F"/>
    <w:rsid w:val="001C2454"/>
    <w:rsid w:val="001D141F"/>
    <w:rsid w:val="001D32CB"/>
    <w:rsid w:val="002019ED"/>
    <w:rsid w:val="00201B2B"/>
    <w:rsid w:val="002225D5"/>
    <w:rsid w:val="002231E2"/>
    <w:rsid w:val="0023087E"/>
    <w:rsid w:val="00245188"/>
    <w:rsid w:val="0025303D"/>
    <w:rsid w:val="00254BE3"/>
    <w:rsid w:val="0025739F"/>
    <w:rsid w:val="002663BF"/>
    <w:rsid w:val="002714A0"/>
    <w:rsid w:val="002720C7"/>
    <w:rsid w:val="0027544D"/>
    <w:rsid w:val="00277B27"/>
    <w:rsid w:val="00282814"/>
    <w:rsid w:val="00284F18"/>
    <w:rsid w:val="00287535"/>
    <w:rsid w:val="00291547"/>
    <w:rsid w:val="002A7F83"/>
    <w:rsid w:val="002B2D15"/>
    <w:rsid w:val="002C37BD"/>
    <w:rsid w:val="002D3785"/>
    <w:rsid w:val="002D6498"/>
    <w:rsid w:val="002D6E70"/>
    <w:rsid w:val="002D6EA6"/>
    <w:rsid w:val="002D797F"/>
    <w:rsid w:val="002E16EB"/>
    <w:rsid w:val="002F091C"/>
    <w:rsid w:val="002F6DF2"/>
    <w:rsid w:val="00303D2C"/>
    <w:rsid w:val="00317180"/>
    <w:rsid w:val="00344F76"/>
    <w:rsid w:val="003469A3"/>
    <w:rsid w:val="0035178C"/>
    <w:rsid w:val="00365DC0"/>
    <w:rsid w:val="00365E86"/>
    <w:rsid w:val="0036771F"/>
    <w:rsid w:val="003754DC"/>
    <w:rsid w:val="00380986"/>
    <w:rsid w:val="0038126F"/>
    <w:rsid w:val="00387924"/>
    <w:rsid w:val="00391A2C"/>
    <w:rsid w:val="003A2535"/>
    <w:rsid w:val="003A7C1B"/>
    <w:rsid w:val="003C1216"/>
    <w:rsid w:val="003C4889"/>
    <w:rsid w:val="003D0F52"/>
    <w:rsid w:val="003D16F6"/>
    <w:rsid w:val="003D1FD5"/>
    <w:rsid w:val="003D317E"/>
    <w:rsid w:val="003D3FFD"/>
    <w:rsid w:val="003E108B"/>
    <w:rsid w:val="003E1360"/>
    <w:rsid w:val="003E6D32"/>
    <w:rsid w:val="003F22FE"/>
    <w:rsid w:val="003F312D"/>
    <w:rsid w:val="00404F4A"/>
    <w:rsid w:val="00411FAF"/>
    <w:rsid w:val="0041694E"/>
    <w:rsid w:val="004248B9"/>
    <w:rsid w:val="0043440D"/>
    <w:rsid w:val="00441052"/>
    <w:rsid w:val="00441585"/>
    <w:rsid w:val="00455098"/>
    <w:rsid w:val="00470397"/>
    <w:rsid w:val="00470E79"/>
    <w:rsid w:val="00477403"/>
    <w:rsid w:val="00485C8A"/>
    <w:rsid w:val="00485EDB"/>
    <w:rsid w:val="0049659E"/>
    <w:rsid w:val="004A2BA9"/>
    <w:rsid w:val="004B150B"/>
    <w:rsid w:val="004B3106"/>
    <w:rsid w:val="004C3F8C"/>
    <w:rsid w:val="004E00A8"/>
    <w:rsid w:val="004E11D7"/>
    <w:rsid w:val="004E2F8F"/>
    <w:rsid w:val="004F069C"/>
    <w:rsid w:val="0051135A"/>
    <w:rsid w:val="00520927"/>
    <w:rsid w:val="00530825"/>
    <w:rsid w:val="00530E13"/>
    <w:rsid w:val="005325FF"/>
    <w:rsid w:val="0053618C"/>
    <w:rsid w:val="0054189E"/>
    <w:rsid w:val="0055015B"/>
    <w:rsid w:val="00551C46"/>
    <w:rsid w:val="005626C6"/>
    <w:rsid w:val="00573CD4"/>
    <w:rsid w:val="00575137"/>
    <w:rsid w:val="00580CAC"/>
    <w:rsid w:val="00582380"/>
    <w:rsid w:val="00595F56"/>
    <w:rsid w:val="00596A71"/>
    <w:rsid w:val="005A06BD"/>
    <w:rsid w:val="005A3CD9"/>
    <w:rsid w:val="005A6AF3"/>
    <w:rsid w:val="005A6C9E"/>
    <w:rsid w:val="005B1B84"/>
    <w:rsid w:val="005B31A1"/>
    <w:rsid w:val="005B3478"/>
    <w:rsid w:val="005C30B4"/>
    <w:rsid w:val="005C60CC"/>
    <w:rsid w:val="005C74FD"/>
    <w:rsid w:val="005D761E"/>
    <w:rsid w:val="005F2B3E"/>
    <w:rsid w:val="005F2D5C"/>
    <w:rsid w:val="005F4DE8"/>
    <w:rsid w:val="00604ADB"/>
    <w:rsid w:val="00627094"/>
    <w:rsid w:val="0063140F"/>
    <w:rsid w:val="0063347F"/>
    <w:rsid w:val="00636B18"/>
    <w:rsid w:val="00644D6C"/>
    <w:rsid w:val="00661315"/>
    <w:rsid w:val="00661D90"/>
    <w:rsid w:val="00663D9F"/>
    <w:rsid w:val="0066746C"/>
    <w:rsid w:val="006710D0"/>
    <w:rsid w:val="00681F36"/>
    <w:rsid w:val="00682080"/>
    <w:rsid w:val="00687975"/>
    <w:rsid w:val="006900AA"/>
    <w:rsid w:val="00696D06"/>
    <w:rsid w:val="006A005C"/>
    <w:rsid w:val="006A4AC0"/>
    <w:rsid w:val="006A7F08"/>
    <w:rsid w:val="006B2D8C"/>
    <w:rsid w:val="006B5DE3"/>
    <w:rsid w:val="006F2434"/>
    <w:rsid w:val="00703984"/>
    <w:rsid w:val="00707FDD"/>
    <w:rsid w:val="00712D00"/>
    <w:rsid w:val="007158E8"/>
    <w:rsid w:val="007159ED"/>
    <w:rsid w:val="0071617D"/>
    <w:rsid w:val="00724133"/>
    <w:rsid w:val="00726C8D"/>
    <w:rsid w:val="007343DE"/>
    <w:rsid w:val="00743221"/>
    <w:rsid w:val="00743B1B"/>
    <w:rsid w:val="00744C27"/>
    <w:rsid w:val="00750166"/>
    <w:rsid w:val="00750743"/>
    <w:rsid w:val="00757DFF"/>
    <w:rsid w:val="00764005"/>
    <w:rsid w:val="00775D09"/>
    <w:rsid w:val="007941AB"/>
    <w:rsid w:val="00796617"/>
    <w:rsid w:val="00796F82"/>
    <w:rsid w:val="00796FC6"/>
    <w:rsid w:val="007A46B8"/>
    <w:rsid w:val="007A63D0"/>
    <w:rsid w:val="007A7D3E"/>
    <w:rsid w:val="007B02B9"/>
    <w:rsid w:val="007B4C9B"/>
    <w:rsid w:val="007B4F56"/>
    <w:rsid w:val="007C79EC"/>
    <w:rsid w:val="007D0C53"/>
    <w:rsid w:val="007D58ED"/>
    <w:rsid w:val="007D5BF0"/>
    <w:rsid w:val="007D5D87"/>
    <w:rsid w:val="007F0388"/>
    <w:rsid w:val="008015DA"/>
    <w:rsid w:val="008017B5"/>
    <w:rsid w:val="00802911"/>
    <w:rsid w:val="0080349B"/>
    <w:rsid w:val="00805DE2"/>
    <w:rsid w:val="00810D5F"/>
    <w:rsid w:val="008128BD"/>
    <w:rsid w:val="0082587A"/>
    <w:rsid w:val="00835973"/>
    <w:rsid w:val="0084606E"/>
    <w:rsid w:val="00855E26"/>
    <w:rsid w:val="008611AB"/>
    <w:rsid w:val="008619D7"/>
    <w:rsid w:val="00875803"/>
    <w:rsid w:val="008824DA"/>
    <w:rsid w:val="00893DAF"/>
    <w:rsid w:val="008A0C09"/>
    <w:rsid w:val="008C03EA"/>
    <w:rsid w:val="008C41D1"/>
    <w:rsid w:val="008E1D16"/>
    <w:rsid w:val="008F12F8"/>
    <w:rsid w:val="008F2A66"/>
    <w:rsid w:val="008F341E"/>
    <w:rsid w:val="008F42F3"/>
    <w:rsid w:val="008F62F4"/>
    <w:rsid w:val="00900D92"/>
    <w:rsid w:val="00917C4A"/>
    <w:rsid w:val="009308C7"/>
    <w:rsid w:val="00940F01"/>
    <w:rsid w:val="00950295"/>
    <w:rsid w:val="00950A31"/>
    <w:rsid w:val="0095119B"/>
    <w:rsid w:val="009558ED"/>
    <w:rsid w:val="00961CAE"/>
    <w:rsid w:val="009734C6"/>
    <w:rsid w:val="0098264A"/>
    <w:rsid w:val="00986D1B"/>
    <w:rsid w:val="00990837"/>
    <w:rsid w:val="009A7A15"/>
    <w:rsid w:val="009B1D01"/>
    <w:rsid w:val="009B4781"/>
    <w:rsid w:val="009C39F9"/>
    <w:rsid w:val="009E59E8"/>
    <w:rsid w:val="009E639A"/>
    <w:rsid w:val="009F4D32"/>
    <w:rsid w:val="00A01057"/>
    <w:rsid w:val="00A11981"/>
    <w:rsid w:val="00A33EC6"/>
    <w:rsid w:val="00A35C09"/>
    <w:rsid w:val="00A4060F"/>
    <w:rsid w:val="00A46711"/>
    <w:rsid w:val="00A55316"/>
    <w:rsid w:val="00A556E4"/>
    <w:rsid w:val="00A55A38"/>
    <w:rsid w:val="00A566BD"/>
    <w:rsid w:val="00A56D31"/>
    <w:rsid w:val="00A643E9"/>
    <w:rsid w:val="00A73C37"/>
    <w:rsid w:val="00A75C25"/>
    <w:rsid w:val="00A85028"/>
    <w:rsid w:val="00A91803"/>
    <w:rsid w:val="00A96921"/>
    <w:rsid w:val="00A97607"/>
    <w:rsid w:val="00AA0B54"/>
    <w:rsid w:val="00AA5B4D"/>
    <w:rsid w:val="00AB0223"/>
    <w:rsid w:val="00AB43DC"/>
    <w:rsid w:val="00AB76A0"/>
    <w:rsid w:val="00AC1532"/>
    <w:rsid w:val="00AD1757"/>
    <w:rsid w:val="00AF4771"/>
    <w:rsid w:val="00B000A3"/>
    <w:rsid w:val="00B01C2F"/>
    <w:rsid w:val="00B16FC7"/>
    <w:rsid w:val="00B216E3"/>
    <w:rsid w:val="00B25F33"/>
    <w:rsid w:val="00B30FE3"/>
    <w:rsid w:val="00B311BB"/>
    <w:rsid w:val="00B34E6D"/>
    <w:rsid w:val="00B42EC0"/>
    <w:rsid w:val="00B50006"/>
    <w:rsid w:val="00B50D94"/>
    <w:rsid w:val="00B51C74"/>
    <w:rsid w:val="00B56020"/>
    <w:rsid w:val="00B675D8"/>
    <w:rsid w:val="00B93AF3"/>
    <w:rsid w:val="00BA0763"/>
    <w:rsid w:val="00BA15C6"/>
    <w:rsid w:val="00BB28FE"/>
    <w:rsid w:val="00BB418F"/>
    <w:rsid w:val="00BC4C7B"/>
    <w:rsid w:val="00BC60BB"/>
    <w:rsid w:val="00BD02A6"/>
    <w:rsid w:val="00BE5783"/>
    <w:rsid w:val="00BF0913"/>
    <w:rsid w:val="00C21194"/>
    <w:rsid w:val="00C23EC3"/>
    <w:rsid w:val="00C246F6"/>
    <w:rsid w:val="00C26E75"/>
    <w:rsid w:val="00C27B38"/>
    <w:rsid w:val="00C37213"/>
    <w:rsid w:val="00C5131F"/>
    <w:rsid w:val="00C544EB"/>
    <w:rsid w:val="00C60B85"/>
    <w:rsid w:val="00C74ABA"/>
    <w:rsid w:val="00C90D84"/>
    <w:rsid w:val="00C957D1"/>
    <w:rsid w:val="00CC0CD0"/>
    <w:rsid w:val="00CC246C"/>
    <w:rsid w:val="00D002C8"/>
    <w:rsid w:val="00D03714"/>
    <w:rsid w:val="00D03E3D"/>
    <w:rsid w:val="00D13F6B"/>
    <w:rsid w:val="00D15DC8"/>
    <w:rsid w:val="00D251E9"/>
    <w:rsid w:val="00D42961"/>
    <w:rsid w:val="00D574DB"/>
    <w:rsid w:val="00D660C3"/>
    <w:rsid w:val="00D725DF"/>
    <w:rsid w:val="00D8418B"/>
    <w:rsid w:val="00D8535A"/>
    <w:rsid w:val="00D90EAD"/>
    <w:rsid w:val="00DB1948"/>
    <w:rsid w:val="00DB38EB"/>
    <w:rsid w:val="00DC124E"/>
    <w:rsid w:val="00DC1526"/>
    <w:rsid w:val="00DD55AE"/>
    <w:rsid w:val="00DD688D"/>
    <w:rsid w:val="00DE3207"/>
    <w:rsid w:val="00DE61FC"/>
    <w:rsid w:val="00E037B5"/>
    <w:rsid w:val="00E067E6"/>
    <w:rsid w:val="00E148B9"/>
    <w:rsid w:val="00E26B2F"/>
    <w:rsid w:val="00E275F5"/>
    <w:rsid w:val="00E32121"/>
    <w:rsid w:val="00E3791A"/>
    <w:rsid w:val="00E43B08"/>
    <w:rsid w:val="00E46DCB"/>
    <w:rsid w:val="00E47138"/>
    <w:rsid w:val="00E543B8"/>
    <w:rsid w:val="00E56FAF"/>
    <w:rsid w:val="00E57968"/>
    <w:rsid w:val="00E71E4F"/>
    <w:rsid w:val="00E7478A"/>
    <w:rsid w:val="00E773E2"/>
    <w:rsid w:val="00E90756"/>
    <w:rsid w:val="00EB0855"/>
    <w:rsid w:val="00EB09B0"/>
    <w:rsid w:val="00EB4F1C"/>
    <w:rsid w:val="00EC3A6E"/>
    <w:rsid w:val="00EE1C3E"/>
    <w:rsid w:val="00EF45A7"/>
    <w:rsid w:val="00F1644C"/>
    <w:rsid w:val="00F20A99"/>
    <w:rsid w:val="00F26599"/>
    <w:rsid w:val="00F33F94"/>
    <w:rsid w:val="00F4534A"/>
    <w:rsid w:val="00F4562D"/>
    <w:rsid w:val="00F51812"/>
    <w:rsid w:val="00F527B2"/>
    <w:rsid w:val="00F71D4C"/>
    <w:rsid w:val="00F81C78"/>
    <w:rsid w:val="00F83CD9"/>
    <w:rsid w:val="00F9041B"/>
    <w:rsid w:val="00FA5BFF"/>
    <w:rsid w:val="00FA6DE8"/>
    <w:rsid w:val="00FB54EA"/>
    <w:rsid w:val="00FB6B5D"/>
    <w:rsid w:val="00FC2A89"/>
    <w:rsid w:val="00FC373D"/>
    <w:rsid w:val="00FC65F3"/>
    <w:rsid w:val="00FD2D49"/>
    <w:rsid w:val="00FD391D"/>
    <w:rsid w:val="00FD6577"/>
    <w:rsid w:val="00FE0DE9"/>
    <w:rsid w:val="00FE4237"/>
    <w:rsid w:val="00FF2D62"/>
    <w:rsid w:val="00FF5D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90EAD"/>
    <w:rPr>
      <w:rFonts w:ascii="Tahoma" w:hAnsi="Tahoma" w:cs="Tahoma"/>
      <w:sz w:val="16"/>
      <w:szCs w:val="16"/>
    </w:rPr>
  </w:style>
  <w:style w:type="paragraph" w:styleId="Odlomakpopisa">
    <w:name w:val="List Paragraph"/>
    <w:basedOn w:val="Normal"/>
    <w:uiPriority w:val="34"/>
    <w:qFormat/>
    <w:rsid w:val="0036771F"/>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Tekstbalonia">
    <w:name w:val="Balloon Text"/>
    <w:basedOn w:val="Normal"/>
    <w:semiHidden/>
    <w:rsid w:val="00D90EAD"/>
    <w:rPr>
      <w:rFonts w:ascii="Tahoma" w:hAnsi="Tahoma" w:cs="Tahoma"/>
      <w:sz w:val="16"/>
      <w:szCs w:val="16"/>
    </w:rPr>
  </w:style>
  <w:style w:type="paragraph" w:styleId="Odlomakpopisa">
    <w:name w:val="List Paragraph"/>
    <w:basedOn w:val="Normal"/>
    <w:uiPriority w:val="34"/>
    <w:qFormat/>
    <w:rsid w:val="0036771F"/>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C101B-4D38-42E4-A22E-E8CE506E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4676</Words>
  <Characters>28289</Characters>
  <Application>Microsoft Office Word</Application>
  <DocSecurity>0</DocSecurity>
  <Lines>235</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NEBOJŠA ANTOLIĆ</vt:lpstr>
      <vt:lpstr>NEBOJŠA ANTOLIĆ</vt:lpstr>
    </vt:vector>
  </TitlesOfParts>
  <Company>KUTRILIN</Company>
  <LinksUpToDate>false</LinksUpToDate>
  <CharactersWithSpaces>32900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NEBOJŠA ANTOLIĆ</dc:title>
  <dc:creator>BISERKA</dc:creator>
  <cp:lastModifiedBy>Vinka Mihalinčić</cp:lastModifiedBy>
  <cp:revision>2</cp:revision>
  <cp:lastPrinted>2016-04-04T07:57:00Z</cp:lastPrinted>
  <dcterms:created xsi:type="dcterms:W3CDTF">2016-04-08T09:12:00Z</dcterms:created>
  <dcterms:modified xsi:type="dcterms:W3CDTF">2016-04-08T09:12:00Z</dcterms:modified>
</cp:coreProperties>
</file>